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D4B" w:rsidRDefault="001D7D4B">
      <w:bookmarkStart w:id="0" w:name="_GoBack"/>
      <w:bookmarkEnd w:id="0"/>
    </w:p>
    <w:p w:rsidR="001D7D4B" w:rsidRDefault="001D7D4B" w:rsidP="001D7D4B">
      <w:pPr>
        <w:jc w:val="center"/>
      </w:pPr>
      <w:r>
        <w:rPr>
          <w:noProof/>
          <w:lang w:bidi="si-LK"/>
        </w:rPr>
        <w:drawing>
          <wp:inline distT="0" distB="0" distL="0" distR="0">
            <wp:extent cx="1347562" cy="1754372"/>
            <wp:effectExtent l="0" t="0" r="5080" b="0"/>
            <wp:docPr id="2" name="Picture 2" descr="C:\Users\Clive\Desktop\SriLankaGovernment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ve\Desktop\SriLankaGovernmentLogo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7562" cy="1754372"/>
                    </a:xfrm>
                    <a:prstGeom prst="rect">
                      <a:avLst/>
                    </a:prstGeom>
                    <a:noFill/>
                    <a:ln>
                      <a:noFill/>
                    </a:ln>
                  </pic:spPr>
                </pic:pic>
              </a:graphicData>
            </a:graphic>
          </wp:inline>
        </w:drawing>
      </w:r>
    </w:p>
    <w:sdt>
      <w:sdtPr>
        <w:rPr>
          <w:rFonts w:asciiTheme="majorHAnsi" w:eastAsiaTheme="majorEastAsia" w:hAnsiTheme="majorHAnsi" w:cstheme="majorBidi"/>
          <w:caps/>
          <w:lang w:eastAsia="en-US" w:bidi="en-US"/>
        </w:rPr>
        <w:id w:val="770976866"/>
        <w:docPartObj>
          <w:docPartGallery w:val="Cover Pages"/>
          <w:docPartUnique/>
        </w:docPartObj>
      </w:sdtPr>
      <w:sdtEndPr>
        <w:rPr>
          <w:rFonts w:ascii="Cambria" w:eastAsiaTheme="minorHAnsi" w:hAnsi="Cambria" w:cs="Iskoola Pota"/>
          <w:caps w:val="0"/>
        </w:rPr>
      </w:sdtEndPr>
      <w:sdtContent>
        <w:tbl>
          <w:tblPr>
            <w:tblW w:w="5000" w:type="pct"/>
            <w:jc w:val="center"/>
            <w:tblLook w:val="04A0" w:firstRow="1" w:lastRow="0" w:firstColumn="1" w:lastColumn="0" w:noHBand="0" w:noVBand="1"/>
          </w:tblPr>
          <w:tblGrid>
            <w:gridCol w:w="9242"/>
          </w:tblGrid>
          <w:tr w:rsidR="00937756">
            <w:trPr>
              <w:trHeight w:val="2880"/>
              <w:jc w:val="center"/>
            </w:trPr>
            <w:sdt>
              <w:sdtPr>
                <w:rPr>
                  <w:rFonts w:asciiTheme="majorHAnsi" w:eastAsiaTheme="majorEastAsia" w:hAnsiTheme="majorHAnsi" w:cstheme="majorBidi"/>
                  <w:caps/>
                  <w:lang w:eastAsia="en-US" w:bidi="en-US"/>
                </w:rPr>
                <w:alias w:val="Company"/>
                <w:id w:val="15524243"/>
                <w:placeholder>
                  <w:docPart w:val="7D994B43A66B4A78B44B27947D396376"/>
                </w:placeholder>
                <w:dataBinding w:prefixMappings="xmlns:ns0='http://schemas.openxmlformats.org/officeDocument/2006/extended-properties'" w:xpath="/ns0:Properties[1]/ns0:Company[1]" w:storeItemID="{6668398D-A668-4E3E-A5EB-62B293D839F1}"/>
                <w:text/>
              </w:sdtPr>
              <w:sdtEndPr>
                <w:rPr>
                  <w:sz w:val="72"/>
                  <w:lang w:eastAsia="ja-JP" w:bidi="ar-SA"/>
                </w:rPr>
              </w:sdtEndPr>
              <w:sdtContent>
                <w:tc>
                  <w:tcPr>
                    <w:tcW w:w="5000" w:type="pct"/>
                  </w:tcPr>
                  <w:p w:rsidR="00937756" w:rsidRDefault="0017061B" w:rsidP="00937756">
                    <w:pPr>
                      <w:pStyle w:val="NoSpacing"/>
                      <w:jc w:val="center"/>
                      <w:rPr>
                        <w:rFonts w:asciiTheme="majorHAnsi" w:eastAsiaTheme="majorEastAsia" w:hAnsiTheme="majorHAnsi" w:cstheme="majorBidi"/>
                        <w:caps/>
                      </w:rPr>
                    </w:pPr>
                    <w:r>
                      <w:rPr>
                        <w:rFonts w:asciiTheme="majorHAnsi" w:eastAsiaTheme="majorEastAsia" w:hAnsiTheme="majorHAnsi" w:cstheme="majorBidi"/>
                        <w:caps/>
                        <w:sz w:val="72"/>
                        <w:lang w:val="en-GB"/>
                      </w:rPr>
                      <w:t>Ministry of Health</w:t>
                    </w:r>
                  </w:p>
                </w:tc>
              </w:sdtContent>
            </w:sdt>
          </w:tr>
          <w:tr w:rsidR="00937756">
            <w:trPr>
              <w:trHeight w:val="1440"/>
              <w:jc w:val="center"/>
            </w:trPr>
            <w:sdt>
              <w:sdtPr>
                <w:rPr>
                  <w:rFonts w:asciiTheme="majorHAnsi" w:eastAsiaTheme="majorEastAsia" w:hAnsiTheme="majorHAnsi" w:cstheme="majorBidi"/>
                  <w:sz w:val="48"/>
                  <w:szCs w:val="80"/>
                </w:rPr>
                <w:alias w:val="Title"/>
                <w:id w:val="15524250"/>
                <w:placeholder>
                  <w:docPart w:val="CE9B58893EB048369AEDE51F1E64B368"/>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37756" w:rsidRDefault="00937756" w:rsidP="00937756">
                    <w:pPr>
                      <w:pStyle w:val="NoSpacing"/>
                      <w:jc w:val="center"/>
                      <w:rPr>
                        <w:rFonts w:asciiTheme="majorHAnsi" w:eastAsiaTheme="majorEastAsia" w:hAnsiTheme="majorHAnsi" w:cstheme="majorBidi"/>
                        <w:sz w:val="80"/>
                        <w:szCs w:val="80"/>
                      </w:rPr>
                    </w:pPr>
                    <w:r w:rsidRPr="00937756">
                      <w:rPr>
                        <w:rFonts w:asciiTheme="majorHAnsi" w:eastAsiaTheme="majorEastAsia" w:hAnsiTheme="majorHAnsi" w:cstheme="majorBidi"/>
                        <w:sz w:val="48"/>
                        <w:szCs w:val="80"/>
                      </w:rPr>
                      <w:t>National eHealth Guidelines and Standards</w:t>
                    </w:r>
                  </w:p>
                </w:tc>
              </w:sdtContent>
            </w:sdt>
          </w:tr>
          <w:tr w:rsidR="00937756">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37756" w:rsidRDefault="00937756" w:rsidP="00937756">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[NeGS]</w:t>
                    </w:r>
                  </w:p>
                </w:tc>
              </w:sdtContent>
            </w:sdt>
          </w:tr>
          <w:tr w:rsidR="00937756">
            <w:trPr>
              <w:trHeight w:val="360"/>
              <w:jc w:val="center"/>
            </w:trPr>
            <w:tc>
              <w:tcPr>
                <w:tcW w:w="5000" w:type="pct"/>
                <w:vAlign w:val="center"/>
              </w:tcPr>
              <w:p w:rsidR="00937756" w:rsidRDefault="00937756">
                <w:pPr>
                  <w:pStyle w:val="NoSpacing"/>
                  <w:jc w:val="center"/>
                </w:pPr>
              </w:p>
            </w:tc>
          </w:tr>
          <w:tr w:rsidR="00937756">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937756" w:rsidRDefault="001D7D4B" w:rsidP="00937756">
                    <w:pPr>
                      <w:pStyle w:val="NoSpacing"/>
                      <w:jc w:val="center"/>
                      <w:rPr>
                        <w:b/>
                        <w:bCs/>
                      </w:rPr>
                    </w:pPr>
                    <w:r>
                      <w:rPr>
                        <w:b/>
                        <w:bCs/>
                        <w:lang w:val="en-GB"/>
                      </w:rPr>
                      <w:t>V 2.4.5</w:t>
                    </w:r>
                  </w:p>
                </w:tc>
              </w:sdtContent>
            </w:sdt>
          </w:tr>
          <w:tr w:rsidR="00937756">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5-01-01T00:00:00Z">
                  <w:dateFormat w:val="M/d/yyyy"/>
                  <w:lid w:val="en-US"/>
                  <w:storeMappedDataAs w:val="dateTime"/>
                  <w:calendar w:val="gregorian"/>
                </w:date>
              </w:sdtPr>
              <w:sdtEndPr/>
              <w:sdtContent>
                <w:tc>
                  <w:tcPr>
                    <w:tcW w:w="5000" w:type="pct"/>
                    <w:vAlign w:val="center"/>
                  </w:tcPr>
                  <w:p w:rsidR="00937756" w:rsidRDefault="001D7D4B" w:rsidP="00937756">
                    <w:pPr>
                      <w:pStyle w:val="NoSpacing"/>
                      <w:jc w:val="center"/>
                      <w:rPr>
                        <w:b/>
                        <w:bCs/>
                      </w:rPr>
                    </w:pPr>
                    <w:r>
                      <w:rPr>
                        <w:b/>
                        <w:bCs/>
                      </w:rPr>
                      <w:t>1/1/2015</w:t>
                    </w:r>
                  </w:p>
                </w:tc>
              </w:sdtContent>
            </w:sdt>
          </w:tr>
        </w:tbl>
        <w:p w:rsidR="00937756" w:rsidRDefault="00937756"/>
        <w:p w:rsidR="00937756" w:rsidRDefault="00937756"/>
        <w:tbl>
          <w:tblPr>
            <w:tblpPr w:leftFromText="187" w:rightFromText="187" w:horzAnchor="margin" w:tblpXSpec="center" w:tblpYSpec="bottom"/>
            <w:tblW w:w="5000" w:type="pct"/>
            <w:tblLook w:val="04A0" w:firstRow="1" w:lastRow="0" w:firstColumn="1" w:lastColumn="0" w:noHBand="0" w:noVBand="1"/>
          </w:tblPr>
          <w:tblGrid>
            <w:gridCol w:w="9242"/>
          </w:tblGrid>
          <w:tr w:rsidR="00937756">
            <w:sdt>
              <w:sdtPr>
                <w:alias w:val="Abstract"/>
                <w:id w:val="8276291"/>
                <w:showingPlcHdr/>
                <w:dataBinding w:prefixMappings="xmlns:ns0='http://schemas.microsoft.com/office/2006/coverPageProps'" w:xpath="/ns0:CoverPageProperties[1]/ns0:Abstract[1]" w:storeItemID="{55AF091B-3C7A-41E3-B477-F2FDAA23CFDA}"/>
                <w:text/>
              </w:sdtPr>
              <w:sdtEndPr/>
              <w:sdtContent>
                <w:tc>
                  <w:tcPr>
                    <w:tcW w:w="5000" w:type="pct"/>
                  </w:tcPr>
                  <w:p w:rsidR="00937756" w:rsidRDefault="00937756">
                    <w:pPr>
                      <w:pStyle w:val="NoSpacing"/>
                    </w:pPr>
                    <w:r>
                      <w:t>[Type the abstract of the document here. The abstract is typically a short summary of the contents of the document. Type the abstract of the document here. The abstract is typically a short summary of the contents of the document.]</w:t>
                    </w:r>
                  </w:p>
                </w:tc>
              </w:sdtContent>
            </w:sdt>
          </w:tr>
        </w:tbl>
        <w:p w:rsidR="00937756" w:rsidRDefault="00937756"/>
        <w:p w:rsidR="00937756" w:rsidRDefault="00937756">
          <w:r>
            <w:br w:type="page"/>
          </w:r>
        </w:p>
      </w:sdtContent>
    </w:sdt>
    <w:p w:rsidR="00F94624" w:rsidRDefault="00F94624" w:rsidP="00F94624">
      <w:pPr>
        <w:spacing w:after="0"/>
      </w:pPr>
    </w:p>
    <w:p w:rsidR="00FD374B" w:rsidRDefault="00FD374B" w:rsidP="00F94624">
      <w:pPr>
        <w:spacing w:after="0"/>
      </w:pPr>
    </w:p>
    <w:sdt>
      <w:sdtPr>
        <w:rPr>
          <w:rFonts w:ascii="Cambria" w:eastAsiaTheme="minorHAnsi" w:hAnsi="Cambria" w:cs="Iskoola Pota"/>
          <w:b w:val="0"/>
          <w:bCs w:val="0"/>
          <w:color w:val="auto"/>
          <w:sz w:val="22"/>
          <w:szCs w:val="22"/>
          <w:lang w:eastAsia="en-US" w:bidi="en-US"/>
        </w:rPr>
        <w:id w:val="1298875738"/>
        <w:docPartObj>
          <w:docPartGallery w:val="Table of Contents"/>
          <w:docPartUnique/>
        </w:docPartObj>
      </w:sdtPr>
      <w:sdtEndPr>
        <w:rPr>
          <w:noProof/>
        </w:rPr>
      </w:sdtEndPr>
      <w:sdtContent>
        <w:p w:rsidR="00FD374B" w:rsidRDefault="00FD374B">
          <w:pPr>
            <w:pStyle w:val="TOCHeading"/>
          </w:pPr>
          <w:r>
            <w:t>Table of Contents</w:t>
          </w:r>
        </w:p>
        <w:p w:rsidR="00442A91" w:rsidRDefault="00FD374B">
          <w:pPr>
            <w:pStyle w:val="TOC1"/>
            <w:tabs>
              <w:tab w:val="right" w:leader="dot" w:pos="9016"/>
            </w:tabs>
            <w:rPr>
              <w:noProof/>
              <w:lang w:val="en-GB" w:eastAsia="en-GB"/>
            </w:rPr>
          </w:pPr>
          <w:r>
            <w:fldChar w:fldCharType="begin"/>
          </w:r>
          <w:r>
            <w:instrText xml:space="preserve"> TOC \o "1-3" \h \z \u </w:instrText>
          </w:r>
          <w:r>
            <w:fldChar w:fldCharType="separate"/>
          </w:r>
          <w:hyperlink w:anchor="_Toc421717294" w:history="1">
            <w:r w:rsidR="00442A91" w:rsidRPr="009C5C2D">
              <w:rPr>
                <w:rStyle w:val="Hyperlink"/>
                <w:noProof/>
                <w:lang w:bidi="en-US"/>
              </w:rPr>
              <w:t>1. The Architectural Model of the National eHealth information System</w:t>
            </w:r>
            <w:r w:rsidR="00442A91">
              <w:rPr>
                <w:noProof/>
                <w:webHidden/>
              </w:rPr>
              <w:tab/>
            </w:r>
            <w:r w:rsidR="00442A91">
              <w:rPr>
                <w:noProof/>
                <w:webHidden/>
              </w:rPr>
              <w:fldChar w:fldCharType="begin"/>
            </w:r>
            <w:r w:rsidR="00442A91">
              <w:rPr>
                <w:noProof/>
                <w:webHidden/>
              </w:rPr>
              <w:instrText xml:space="preserve"> PAGEREF _Toc421717294 \h </w:instrText>
            </w:r>
            <w:r w:rsidR="00442A91">
              <w:rPr>
                <w:noProof/>
                <w:webHidden/>
              </w:rPr>
            </w:r>
            <w:r w:rsidR="00442A91">
              <w:rPr>
                <w:noProof/>
                <w:webHidden/>
              </w:rPr>
              <w:fldChar w:fldCharType="separate"/>
            </w:r>
            <w:r w:rsidR="00E754B9">
              <w:rPr>
                <w:noProof/>
                <w:webHidden/>
              </w:rPr>
              <w:t>2</w:t>
            </w:r>
            <w:r w:rsidR="00442A91">
              <w:rPr>
                <w:noProof/>
                <w:webHidden/>
              </w:rPr>
              <w:fldChar w:fldCharType="end"/>
            </w:r>
          </w:hyperlink>
        </w:p>
        <w:p w:rsidR="00442A91" w:rsidRDefault="00AD4B28">
          <w:pPr>
            <w:pStyle w:val="TOC2"/>
            <w:tabs>
              <w:tab w:val="right" w:leader="dot" w:pos="9016"/>
            </w:tabs>
            <w:rPr>
              <w:noProof/>
              <w:lang w:val="en-GB" w:eastAsia="en-GB"/>
            </w:rPr>
          </w:pPr>
          <w:hyperlink w:anchor="_Toc421717295" w:history="1">
            <w:r w:rsidR="00442A91" w:rsidRPr="009C5C2D">
              <w:rPr>
                <w:rStyle w:val="Hyperlink"/>
                <w:rFonts w:cstheme="minorHAnsi"/>
                <w:noProof/>
                <w:lang w:val="en-GB" w:bidi="en-US"/>
              </w:rPr>
              <w:t>1.1 Architectural model</w:t>
            </w:r>
            <w:r w:rsidR="00442A91">
              <w:rPr>
                <w:noProof/>
                <w:webHidden/>
              </w:rPr>
              <w:tab/>
            </w:r>
            <w:r w:rsidR="00442A91">
              <w:rPr>
                <w:noProof/>
                <w:webHidden/>
              </w:rPr>
              <w:fldChar w:fldCharType="begin"/>
            </w:r>
            <w:r w:rsidR="00442A91">
              <w:rPr>
                <w:noProof/>
                <w:webHidden/>
              </w:rPr>
              <w:instrText xml:space="preserve"> PAGEREF _Toc421717295 \h </w:instrText>
            </w:r>
            <w:r w:rsidR="00442A91">
              <w:rPr>
                <w:noProof/>
                <w:webHidden/>
              </w:rPr>
            </w:r>
            <w:r w:rsidR="00442A91">
              <w:rPr>
                <w:noProof/>
                <w:webHidden/>
              </w:rPr>
              <w:fldChar w:fldCharType="separate"/>
            </w:r>
            <w:r w:rsidR="00E754B9">
              <w:rPr>
                <w:noProof/>
                <w:webHidden/>
              </w:rPr>
              <w:t>2</w:t>
            </w:r>
            <w:r w:rsidR="00442A91">
              <w:rPr>
                <w:noProof/>
                <w:webHidden/>
              </w:rPr>
              <w:fldChar w:fldCharType="end"/>
            </w:r>
          </w:hyperlink>
        </w:p>
        <w:p w:rsidR="00442A91" w:rsidRDefault="00AD4B28">
          <w:pPr>
            <w:pStyle w:val="TOC1"/>
            <w:tabs>
              <w:tab w:val="right" w:leader="dot" w:pos="9016"/>
            </w:tabs>
            <w:rPr>
              <w:noProof/>
              <w:lang w:val="en-GB" w:eastAsia="en-GB"/>
            </w:rPr>
          </w:pPr>
          <w:hyperlink w:anchor="_Toc421717296" w:history="1">
            <w:r w:rsidR="00442A91" w:rsidRPr="009C5C2D">
              <w:rPr>
                <w:rStyle w:val="Hyperlink"/>
                <w:noProof/>
                <w:lang w:bidi="en-US"/>
              </w:rPr>
              <w:t>2. Management of Computer Hardware and software for eHealth Services</w:t>
            </w:r>
            <w:r w:rsidR="00442A91">
              <w:rPr>
                <w:noProof/>
                <w:webHidden/>
              </w:rPr>
              <w:tab/>
            </w:r>
            <w:r w:rsidR="00442A91">
              <w:rPr>
                <w:noProof/>
                <w:webHidden/>
              </w:rPr>
              <w:fldChar w:fldCharType="begin"/>
            </w:r>
            <w:r w:rsidR="00442A91">
              <w:rPr>
                <w:noProof/>
                <w:webHidden/>
              </w:rPr>
              <w:instrText xml:space="preserve"> PAGEREF _Toc421717296 \h </w:instrText>
            </w:r>
            <w:r w:rsidR="00442A91">
              <w:rPr>
                <w:noProof/>
                <w:webHidden/>
              </w:rPr>
            </w:r>
            <w:r w:rsidR="00442A91">
              <w:rPr>
                <w:noProof/>
                <w:webHidden/>
              </w:rPr>
              <w:fldChar w:fldCharType="separate"/>
            </w:r>
            <w:r w:rsidR="00E754B9">
              <w:rPr>
                <w:noProof/>
                <w:webHidden/>
              </w:rPr>
              <w:t>4</w:t>
            </w:r>
            <w:r w:rsidR="00442A91">
              <w:rPr>
                <w:noProof/>
                <w:webHidden/>
              </w:rPr>
              <w:fldChar w:fldCharType="end"/>
            </w:r>
          </w:hyperlink>
        </w:p>
        <w:p w:rsidR="00442A91" w:rsidRDefault="00AD4B28">
          <w:pPr>
            <w:pStyle w:val="TOC2"/>
            <w:tabs>
              <w:tab w:val="right" w:leader="dot" w:pos="9016"/>
            </w:tabs>
            <w:rPr>
              <w:noProof/>
              <w:lang w:val="en-GB" w:eastAsia="en-GB"/>
            </w:rPr>
          </w:pPr>
          <w:hyperlink w:anchor="_Toc421717297" w:history="1">
            <w:r w:rsidR="00442A91" w:rsidRPr="009C5C2D">
              <w:rPr>
                <w:rStyle w:val="Hyperlink"/>
                <w:rFonts w:eastAsia="SimSun"/>
                <w:noProof/>
                <w:lang w:val="en-GB" w:bidi="en-US"/>
              </w:rPr>
              <w:t>2.1. Computer Hardware</w:t>
            </w:r>
            <w:r w:rsidR="00442A91">
              <w:rPr>
                <w:noProof/>
                <w:webHidden/>
              </w:rPr>
              <w:tab/>
            </w:r>
            <w:r w:rsidR="00442A91">
              <w:rPr>
                <w:noProof/>
                <w:webHidden/>
              </w:rPr>
              <w:fldChar w:fldCharType="begin"/>
            </w:r>
            <w:r w:rsidR="00442A91">
              <w:rPr>
                <w:noProof/>
                <w:webHidden/>
              </w:rPr>
              <w:instrText xml:space="preserve"> PAGEREF _Toc421717297 \h </w:instrText>
            </w:r>
            <w:r w:rsidR="00442A91">
              <w:rPr>
                <w:noProof/>
                <w:webHidden/>
              </w:rPr>
            </w:r>
            <w:r w:rsidR="00442A91">
              <w:rPr>
                <w:noProof/>
                <w:webHidden/>
              </w:rPr>
              <w:fldChar w:fldCharType="separate"/>
            </w:r>
            <w:r w:rsidR="00E754B9">
              <w:rPr>
                <w:noProof/>
                <w:webHidden/>
              </w:rPr>
              <w:t>4</w:t>
            </w:r>
            <w:r w:rsidR="00442A91">
              <w:rPr>
                <w:noProof/>
                <w:webHidden/>
              </w:rPr>
              <w:fldChar w:fldCharType="end"/>
            </w:r>
          </w:hyperlink>
        </w:p>
        <w:p w:rsidR="00442A91" w:rsidRDefault="00AD4B28">
          <w:pPr>
            <w:pStyle w:val="TOC2"/>
            <w:tabs>
              <w:tab w:val="right" w:leader="dot" w:pos="9016"/>
            </w:tabs>
            <w:rPr>
              <w:noProof/>
              <w:lang w:val="en-GB" w:eastAsia="en-GB"/>
            </w:rPr>
          </w:pPr>
          <w:hyperlink w:anchor="_Toc421717298" w:history="1">
            <w:r w:rsidR="00442A91" w:rsidRPr="009C5C2D">
              <w:rPr>
                <w:rStyle w:val="Hyperlink"/>
                <w:rFonts w:eastAsia="SimSun"/>
                <w:noProof/>
                <w:lang w:val="en-GB" w:eastAsia="en-SG" w:bidi="en-US"/>
              </w:rPr>
              <w:t>2.2. Software</w:t>
            </w:r>
            <w:r w:rsidR="00442A91">
              <w:rPr>
                <w:noProof/>
                <w:webHidden/>
              </w:rPr>
              <w:tab/>
            </w:r>
            <w:r w:rsidR="00442A91">
              <w:rPr>
                <w:noProof/>
                <w:webHidden/>
              </w:rPr>
              <w:fldChar w:fldCharType="begin"/>
            </w:r>
            <w:r w:rsidR="00442A91">
              <w:rPr>
                <w:noProof/>
                <w:webHidden/>
              </w:rPr>
              <w:instrText xml:space="preserve"> PAGEREF _Toc421717298 \h </w:instrText>
            </w:r>
            <w:r w:rsidR="00442A91">
              <w:rPr>
                <w:noProof/>
                <w:webHidden/>
              </w:rPr>
            </w:r>
            <w:r w:rsidR="00442A91">
              <w:rPr>
                <w:noProof/>
                <w:webHidden/>
              </w:rPr>
              <w:fldChar w:fldCharType="separate"/>
            </w:r>
            <w:r w:rsidR="00E754B9">
              <w:rPr>
                <w:noProof/>
                <w:webHidden/>
              </w:rPr>
              <w:t>4</w:t>
            </w:r>
            <w:r w:rsidR="00442A91">
              <w:rPr>
                <w:noProof/>
                <w:webHidden/>
              </w:rPr>
              <w:fldChar w:fldCharType="end"/>
            </w:r>
          </w:hyperlink>
        </w:p>
        <w:p w:rsidR="00442A91" w:rsidRDefault="00AD4B28">
          <w:pPr>
            <w:pStyle w:val="TOC1"/>
            <w:tabs>
              <w:tab w:val="right" w:leader="dot" w:pos="9016"/>
            </w:tabs>
            <w:rPr>
              <w:noProof/>
              <w:lang w:val="en-GB" w:eastAsia="en-GB"/>
            </w:rPr>
          </w:pPr>
          <w:hyperlink w:anchor="_Toc421717299" w:history="1">
            <w:r w:rsidR="00442A91" w:rsidRPr="009C5C2D">
              <w:rPr>
                <w:rStyle w:val="Hyperlink"/>
                <w:noProof/>
                <w:lang w:bidi="en-US"/>
              </w:rPr>
              <w:t>3. Network</w:t>
            </w:r>
            <w:r w:rsidR="00442A91" w:rsidRPr="009C5C2D">
              <w:rPr>
                <w:rStyle w:val="Hyperlink"/>
                <w:noProof/>
                <w:lang w:val="en-GB" w:bidi="en-US"/>
              </w:rPr>
              <w:t xml:space="preserve"> and Connectivity</w:t>
            </w:r>
            <w:r w:rsidR="00442A91">
              <w:rPr>
                <w:noProof/>
                <w:webHidden/>
              </w:rPr>
              <w:tab/>
            </w:r>
            <w:r w:rsidR="00442A91">
              <w:rPr>
                <w:noProof/>
                <w:webHidden/>
              </w:rPr>
              <w:fldChar w:fldCharType="begin"/>
            </w:r>
            <w:r w:rsidR="00442A91">
              <w:rPr>
                <w:noProof/>
                <w:webHidden/>
              </w:rPr>
              <w:instrText xml:space="preserve"> PAGEREF _Toc421717299 \h </w:instrText>
            </w:r>
            <w:r w:rsidR="00442A91">
              <w:rPr>
                <w:noProof/>
                <w:webHidden/>
              </w:rPr>
            </w:r>
            <w:r w:rsidR="00442A91">
              <w:rPr>
                <w:noProof/>
                <w:webHidden/>
              </w:rPr>
              <w:fldChar w:fldCharType="separate"/>
            </w:r>
            <w:r w:rsidR="00E754B9">
              <w:rPr>
                <w:noProof/>
                <w:webHidden/>
              </w:rPr>
              <w:t>7</w:t>
            </w:r>
            <w:r w:rsidR="00442A91">
              <w:rPr>
                <w:noProof/>
                <w:webHidden/>
              </w:rPr>
              <w:fldChar w:fldCharType="end"/>
            </w:r>
          </w:hyperlink>
        </w:p>
        <w:p w:rsidR="00442A91" w:rsidRDefault="00AD4B28">
          <w:pPr>
            <w:pStyle w:val="TOC2"/>
            <w:tabs>
              <w:tab w:val="right" w:leader="dot" w:pos="9016"/>
            </w:tabs>
            <w:rPr>
              <w:noProof/>
              <w:lang w:val="en-GB" w:eastAsia="en-GB"/>
            </w:rPr>
          </w:pPr>
          <w:hyperlink w:anchor="_Toc421717300" w:history="1">
            <w:r w:rsidR="00442A91" w:rsidRPr="009C5C2D">
              <w:rPr>
                <w:rStyle w:val="Hyperlink"/>
                <w:rFonts w:cstheme="minorHAnsi"/>
                <w:noProof/>
                <w:lang w:val="en-GB" w:bidi="en-US"/>
              </w:rPr>
              <w:t>3.1. Network Architecture</w:t>
            </w:r>
            <w:r w:rsidR="00442A91">
              <w:rPr>
                <w:noProof/>
                <w:webHidden/>
              </w:rPr>
              <w:tab/>
            </w:r>
            <w:r w:rsidR="00442A91">
              <w:rPr>
                <w:noProof/>
                <w:webHidden/>
              </w:rPr>
              <w:fldChar w:fldCharType="begin"/>
            </w:r>
            <w:r w:rsidR="00442A91">
              <w:rPr>
                <w:noProof/>
                <w:webHidden/>
              </w:rPr>
              <w:instrText xml:space="preserve"> PAGEREF _Toc421717300 \h </w:instrText>
            </w:r>
            <w:r w:rsidR="00442A91">
              <w:rPr>
                <w:noProof/>
                <w:webHidden/>
              </w:rPr>
            </w:r>
            <w:r w:rsidR="00442A91">
              <w:rPr>
                <w:noProof/>
                <w:webHidden/>
              </w:rPr>
              <w:fldChar w:fldCharType="separate"/>
            </w:r>
            <w:r w:rsidR="00E754B9">
              <w:rPr>
                <w:noProof/>
                <w:webHidden/>
              </w:rPr>
              <w:t>7</w:t>
            </w:r>
            <w:r w:rsidR="00442A91">
              <w:rPr>
                <w:noProof/>
                <w:webHidden/>
              </w:rPr>
              <w:fldChar w:fldCharType="end"/>
            </w:r>
          </w:hyperlink>
        </w:p>
        <w:p w:rsidR="00442A91" w:rsidRDefault="00AD4B28">
          <w:pPr>
            <w:pStyle w:val="TOC2"/>
            <w:tabs>
              <w:tab w:val="right" w:leader="dot" w:pos="9016"/>
            </w:tabs>
            <w:rPr>
              <w:noProof/>
              <w:lang w:val="en-GB" w:eastAsia="en-GB"/>
            </w:rPr>
          </w:pPr>
          <w:hyperlink w:anchor="_Toc421717301" w:history="1">
            <w:r w:rsidR="00442A91" w:rsidRPr="009C5C2D">
              <w:rPr>
                <w:rStyle w:val="Hyperlink"/>
                <w:rFonts w:cstheme="minorHAnsi"/>
                <w:noProof/>
                <w:lang w:val="en-GB" w:bidi="en-US"/>
              </w:rPr>
              <w:t>3.2. Network Management</w:t>
            </w:r>
            <w:r w:rsidR="00442A91">
              <w:rPr>
                <w:noProof/>
                <w:webHidden/>
              </w:rPr>
              <w:tab/>
            </w:r>
            <w:r w:rsidR="00442A91">
              <w:rPr>
                <w:noProof/>
                <w:webHidden/>
              </w:rPr>
              <w:fldChar w:fldCharType="begin"/>
            </w:r>
            <w:r w:rsidR="00442A91">
              <w:rPr>
                <w:noProof/>
                <w:webHidden/>
              </w:rPr>
              <w:instrText xml:space="preserve"> PAGEREF _Toc421717301 \h </w:instrText>
            </w:r>
            <w:r w:rsidR="00442A91">
              <w:rPr>
                <w:noProof/>
                <w:webHidden/>
              </w:rPr>
            </w:r>
            <w:r w:rsidR="00442A91">
              <w:rPr>
                <w:noProof/>
                <w:webHidden/>
              </w:rPr>
              <w:fldChar w:fldCharType="separate"/>
            </w:r>
            <w:r w:rsidR="00E754B9">
              <w:rPr>
                <w:noProof/>
                <w:webHidden/>
              </w:rPr>
              <w:t>7</w:t>
            </w:r>
            <w:r w:rsidR="00442A91">
              <w:rPr>
                <w:noProof/>
                <w:webHidden/>
              </w:rPr>
              <w:fldChar w:fldCharType="end"/>
            </w:r>
          </w:hyperlink>
        </w:p>
        <w:p w:rsidR="00442A91" w:rsidRDefault="00AD4B28">
          <w:pPr>
            <w:pStyle w:val="TOC1"/>
            <w:tabs>
              <w:tab w:val="right" w:leader="dot" w:pos="9016"/>
            </w:tabs>
            <w:rPr>
              <w:noProof/>
              <w:lang w:val="en-GB" w:eastAsia="en-GB"/>
            </w:rPr>
          </w:pPr>
          <w:hyperlink w:anchor="_Toc421717302" w:history="1">
            <w:r w:rsidR="00442A91" w:rsidRPr="009C5C2D">
              <w:rPr>
                <w:rStyle w:val="Hyperlink"/>
                <w:noProof/>
                <w:lang w:bidi="en-US"/>
              </w:rPr>
              <w:t>4. Communication</w:t>
            </w:r>
            <w:r w:rsidR="00442A91" w:rsidRPr="009C5C2D">
              <w:rPr>
                <w:rStyle w:val="Hyperlink"/>
                <w:noProof/>
                <w:lang w:val="en-GB" w:bidi="en-US"/>
              </w:rPr>
              <w:t xml:space="preserve"> Interface</w:t>
            </w:r>
            <w:r w:rsidR="00442A91">
              <w:rPr>
                <w:noProof/>
                <w:webHidden/>
              </w:rPr>
              <w:tab/>
            </w:r>
            <w:r w:rsidR="00442A91">
              <w:rPr>
                <w:noProof/>
                <w:webHidden/>
              </w:rPr>
              <w:fldChar w:fldCharType="begin"/>
            </w:r>
            <w:r w:rsidR="00442A91">
              <w:rPr>
                <w:noProof/>
                <w:webHidden/>
              </w:rPr>
              <w:instrText xml:space="preserve"> PAGEREF _Toc421717302 \h </w:instrText>
            </w:r>
            <w:r w:rsidR="00442A91">
              <w:rPr>
                <w:noProof/>
                <w:webHidden/>
              </w:rPr>
            </w:r>
            <w:r w:rsidR="00442A91">
              <w:rPr>
                <w:noProof/>
                <w:webHidden/>
              </w:rPr>
              <w:fldChar w:fldCharType="separate"/>
            </w:r>
            <w:r w:rsidR="00E754B9">
              <w:rPr>
                <w:noProof/>
                <w:webHidden/>
              </w:rPr>
              <w:t>8</w:t>
            </w:r>
            <w:r w:rsidR="00442A91">
              <w:rPr>
                <w:noProof/>
                <w:webHidden/>
              </w:rPr>
              <w:fldChar w:fldCharType="end"/>
            </w:r>
          </w:hyperlink>
        </w:p>
        <w:p w:rsidR="00442A91" w:rsidRDefault="00AD4B28">
          <w:pPr>
            <w:pStyle w:val="TOC2"/>
            <w:tabs>
              <w:tab w:val="right" w:leader="dot" w:pos="9016"/>
            </w:tabs>
            <w:rPr>
              <w:noProof/>
              <w:lang w:val="en-GB" w:eastAsia="en-GB"/>
            </w:rPr>
          </w:pPr>
          <w:hyperlink w:anchor="_Toc421717303" w:history="1">
            <w:r w:rsidR="00442A91" w:rsidRPr="009C5C2D">
              <w:rPr>
                <w:rStyle w:val="Hyperlink"/>
                <w:noProof/>
                <w:lang w:val="en-GB" w:bidi="en-US"/>
              </w:rPr>
              <w:t xml:space="preserve">4.1. Websites of the </w:t>
            </w:r>
            <w:r w:rsidR="00442A91" w:rsidRPr="009C5C2D">
              <w:rPr>
                <w:rStyle w:val="Hyperlink"/>
                <w:noProof/>
                <w:lang w:bidi="en-US"/>
              </w:rPr>
              <w:t>state</w:t>
            </w:r>
            <w:r w:rsidR="00442A91" w:rsidRPr="009C5C2D">
              <w:rPr>
                <w:rStyle w:val="Hyperlink"/>
                <w:noProof/>
                <w:lang w:val="en-GB" w:bidi="en-US"/>
              </w:rPr>
              <w:t xml:space="preserve"> healthcare sector</w:t>
            </w:r>
            <w:r w:rsidR="00442A91">
              <w:rPr>
                <w:noProof/>
                <w:webHidden/>
              </w:rPr>
              <w:tab/>
            </w:r>
            <w:r w:rsidR="00442A91">
              <w:rPr>
                <w:noProof/>
                <w:webHidden/>
              </w:rPr>
              <w:fldChar w:fldCharType="begin"/>
            </w:r>
            <w:r w:rsidR="00442A91">
              <w:rPr>
                <w:noProof/>
                <w:webHidden/>
              </w:rPr>
              <w:instrText xml:space="preserve"> PAGEREF _Toc421717303 \h </w:instrText>
            </w:r>
            <w:r w:rsidR="00442A91">
              <w:rPr>
                <w:noProof/>
                <w:webHidden/>
              </w:rPr>
            </w:r>
            <w:r w:rsidR="00442A91">
              <w:rPr>
                <w:noProof/>
                <w:webHidden/>
              </w:rPr>
              <w:fldChar w:fldCharType="separate"/>
            </w:r>
            <w:r w:rsidR="00E754B9">
              <w:rPr>
                <w:noProof/>
                <w:webHidden/>
              </w:rPr>
              <w:t>8</w:t>
            </w:r>
            <w:r w:rsidR="00442A91">
              <w:rPr>
                <w:noProof/>
                <w:webHidden/>
              </w:rPr>
              <w:fldChar w:fldCharType="end"/>
            </w:r>
          </w:hyperlink>
        </w:p>
        <w:p w:rsidR="00442A91" w:rsidRDefault="00AD4B28">
          <w:pPr>
            <w:pStyle w:val="TOC2"/>
            <w:tabs>
              <w:tab w:val="right" w:leader="dot" w:pos="9016"/>
            </w:tabs>
            <w:rPr>
              <w:noProof/>
              <w:lang w:val="en-GB" w:eastAsia="en-GB"/>
            </w:rPr>
          </w:pPr>
          <w:hyperlink w:anchor="_Toc421717304" w:history="1">
            <w:r w:rsidR="00442A91" w:rsidRPr="009C5C2D">
              <w:rPr>
                <w:rStyle w:val="Hyperlink"/>
                <w:rFonts w:cstheme="minorHAnsi"/>
                <w:noProof/>
                <w:lang w:val="en-GB" w:bidi="en-US"/>
              </w:rPr>
              <w:t xml:space="preserve">4.2. </w:t>
            </w:r>
            <w:r w:rsidR="00442A91" w:rsidRPr="009C5C2D">
              <w:rPr>
                <w:rStyle w:val="Hyperlink"/>
                <w:noProof/>
                <w:lang w:val="en-GB" w:bidi="en-US"/>
              </w:rPr>
              <w:t xml:space="preserve">Domains names </w:t>
            </w:r>
            <w:r w:rsidR="00442A91" w:rsidRPr="009C5C2D">
              <w:rPr>
                <w:rStyle w:val="Hyperlink"/>
                <w:noProof/>
                <w:lang w:bidi="en-US"/>
              </w:rPr>
              <w:t>for</w:t>
            </w:r>
            <w:r w:rsidR="00442A91" w:rsidRPr="009C5C2D">
              <w:rPr>
                <w:rStyle w:val="Hyperlink"/>
                <w:noProof/>
                <w:lang w:val="en-GB" w:bidi="en-US"/>
              </w:rPr>
              <w:t xml:space="preserve"> State Healthcare Sector Institutions</w:t>
            </w:r>
            <w:r w:rsidR="00442A91">
              <w:rPr>
                <w:noProof/>
                <w:webHidden/>
              </w:rPr>
              <w:tab/>
            </w:r>
            <w:r w:rsidR="00442A91">
              <w:rPr>
                <w:noProof/>
                <w:webHidden/>
              </w:rPr>
              <w:fldChar w:fldCharType="begin"/>
            </w:r>
            <w:r w:rsidR="00442A91">
              <w:rPr>
                <w:noProof/>
                <w:webHidden/>
              </w:rPr>
              <w:instrText xml:space="preserve"> PAGEREF _Toc421717304 \h </w:instrText>
            </w:r>
            <w:r w:rsidR="00442A91">
              <w:rPr>
                <w:noProof/>
                <w:webHidden/>
              </w:rPr>
            </w:r>
            <w:r w:rsidR="00442A91">
              <w:rPr>
                <w:noProof/>
                <w:webHidden/>
              </w:rPr>
              <w:fldChar w:fldCharType="separate"/>
            </w:r>
            <w:r w:rsidR="00E754B9">
              <w:rPr>
                <w:noProof/>
                <w:webHidden/>
              </w:rPr>
              <w:t>8</w:t>
            </w:r>
            <w:r w:rsidR="00442A91">
              <w:rPr>
                <w:noProof/>
                <w:webHidden/>
              </w:rPr>
              <w:fldChar w:fldCharType="end"/>
            </w:r>
          </w:hyperlink>
        </w:p>
        <w:p w:rsidR="00442A91" w:rsidRDefault="00AD4B28">
          <w:pPr>
            <w:pStyle w:val="TOC2"/>
            <w:tabs>
              <w:tab w:val="right" w:leader="dot" w:pos="9016"/>
            </w:tabs>
            <w:rPr>
              <w:noProof/>
              <w:lang w:val="en-GB" w:eastAsia="en-GB"/>
            </w:rPr>
          </w:pPr>
          <w:hyperlink w:anchor="_Toc421717305" w:history="1">
            <w:r w:rsidR="00442A91" w:rsidRPr="009C5C2D">
              <w:rPr>
                <w:rStyle w:val="Hyperlink"/>
                <w:noProof/>
                <w:lang w:val="en-GB" w:bidi="en-US"/>
              </w:rPr>
              <w:t>4.3  Email</w:t>
            </w:r>
            <w:r w:rsidR="00442A91">
              <w:rPr>
                <w:noProof/>
                <w:webHidden/>
              </w:rPr>
              <w:tab/>
            </w:r>
            <w:r w:rsidR="00442A91">
              <w:rPr>
                <w:noProof/>
                <w:webHidden/>
              </w:rPr>
              <w:fldChar w:fldCharType="begin"/>
            </w:r>
            <w:r w:rsidR="00442A91">
              <w:rPr>
                <w:noProof/>
                <w:webHidden/>
              </w:rPr>
              <w:instrText xml:space="preserve"> PAGEREF _Toc421717305 \h </w:instrText>
            </w:r>
            <w:r w:rsidR="00442A91">
              <w:rPr>
                <w:noProof/>
                <w:webHidden/>
              </w:rPr>
            </w:r>
            <w:r w:rsidR="00442A91">
              <w:rPr>
                <w:noProof/>
                <w:webHidden/>
              </w:rPr>
              <w:fldChar w:fldCharType="separate"/>
            </w:r>
            <w:r w:rsidR="00E754B9">
              <w:rPr>
                <w:noProof/>
                <w:webHidden/>
              </w:rPr>
              <w:t>8</w:t>
            </w:r>
            <w:r w:rsidR="00442A91">
              <w:rPr>
                <w:noProof/>
                <w:webHidden/>
              </w:rPr>
              <w:fldChar w:fldCharType="end"/>
            </w:r>
          </w:hyperlink>
        </w:p>
        <w:p w:rsidR="00442A91" w:rsidRDefault="00AD4B28">
          <w:pPr>
            <w:pStyle w:val="TOC1"/>
            <w:tabs>
              <w:tab w:val="right" w:leader="dot" w:pos="9016"/>
            </w:tabs>
            <w:rPr>
              <w:noProof/>
              <w:lang w:val="en-GB" w:eastAsia="en-GB"/>
            </w:rPr>
          </w:pPr>
          <w:hyperlink w:anchor="_Toc421717306" w:history="1">
            <w:r w:rsidR="00442A91" w:rsidRPr="009C5C2D">
              <w:rPr>
                <w:rStyle w:val="Hyperlink"/>
                <w:rFonts w:cstheme="minorHAnsi"/>
                <w:noProof/>
                <w:lang w:val="en-GB" w:bidi="en-US"/>
              </w:rPr>
              <w:t>5. P</w:t>
            </w:r>
            <w:r w:rsidR="00442A91" w:rsidRPr="009C5C2D">
              <w:rPr>
                <w:rStyle w:val="Hyperlink"/>
                <w:noProof/>
                <w:lang w:bidi="en-US"/>
              </w:rPr>
              <w:t>r</w:t>
            </w:r>
            <w:r w:rsidR="00442A91" w:rsidRPr="009C5C2D">
              <w:rPr>
                <w:rStyle w:val="Hyperlink"/>
                <w:rFonts w:cstheme="minorHAnsi"/>
                <w:noProof/>
                <w:lang w:val="en-GB" w:bidi="en-US"/>
              </w:rPr>
              <w:t>ivacy, Confidentiality, Security and Medical Ethics</w:t>
            </w:r>
            <w:r w:rsidR="00442A91">
              <w:rPr>
                <w:noProof/>
                <w:webHidden/>
              </w:rPr>
              <w:tab/>
            </w:r>
            <w:r w:rsidR="00442A91">
              <w:rPr>
                <w:noProof/>
                <w:webHidden/>
              </w:rPr>
              <w:fldChar w:fldCharType="begin"/>
            </w:r>
            <w:r w:rsidR="00442A91">
              <w:rPr>
                <w:noProof/>
                <w:webHidden/>
              </w:rPr>
              <w:instrText xml:space="preserve"> PAGEREF _Toc421717306 \h </w:instrText>
            </w:r>
            <w:r w:rsidR="00442A91">
              <w:rPr>
                <w:noProof/>
                <w:webHidden/>
              </w:rPr>
            </w:r>
            <w:r w:rsidR="00442A91">
              <w:rPr>
                <w:noProof/>
                <w:webHidden/>
              </w:rPr>
              <w:fldChar w:fldCharType="separate"/>
            </w:r>
            <w:r w:rsidR="00E754B9">
              <w:rPr>
                <w:noProof/>
                <w:webHidden/>
              </w:rPr>
              <w:t>10</w:t>
            </w:r>
            <w:r w:rsidR="00442A91">
              <w:rPr>
                <w:noProof/>
                <w:webHidden/>
              </w:rPr>
              <w:fldChar w:fldCharType="end"/>
            </w:r>
          </w:hyperlink>
        </w:p>
        <w:p w:rsidR="00442A91" w:rsidRDefault="00AD4B28">
          <w:pPr>
            <w:pStyle w:val="TOC2"/>
            <w:tabs>
              <w:tab w:val="right" w:leader="dot" w:pos="9016"/>
            </w:tabs>
            <w:rPr>
              <w:noProof/>
              <w:lang w:val="en-GB" w:eastAsia="en-GB"/>
            </w:rPr>
          </w:pPr>
          <w:hyperlink w:anchor="_Toc421717307" w:history="1">
            <w:r w:rsidR="00442A91" w:rsidRPr="009C5C2D">
              <w:rPr>
                <w:rStyle w:val="Hyperlink"/>
                <w:noProof/>
                <w:lang w:val="en-GB" w:bidi="en-US"/>
              </w:rPr>
              <w:t xml:space="preserve">5.1   </w:t>
            </w:r>
            <w:r w:rsidR="00442A91" w:rsidRPr="009C5C2D">
              <w:rPr>
                <w:rStyle w:val="Hyperlink"/>
                <w:noProof/>
                <w:lang w:bidi="en-US"/>
              </w:rPr>
              <w:t>Medical</w:t>
            </w:r>
            <w:r w:rsidR="00442A91" w:rsidRPr="009C5C2D">
              <w:rPr>
                <w:rStyle w:val="Hyperlink"/>
                <w:noProof/>
                <w:lang w:val="en-GB" w:bidi="en-US"/>
              </w:rPr>
              <w:t xml:space="preserve"> Ethics</w:t>
            </w:r>
            <w:r w:rsidR="00442A91">
              <w:rPr>
                <w:noProof/>
                <w:webHidden/>
              </w:rPr>
              <w:tab/>
            </w:r>
            <w:r w:rsidR="00442A91">
              <w:rPr>
                <w:noProof/>
                <w:webHidden/>
              </w:rPr>
              <w:fldChar w:fldCharType="begin"/>
            </w:r>
            <w:r w:rsidR="00442A91">
              <w:rPr>
                <w:noProof/>
                <w:webHidden/>
              </w:rPr>
              <w:instrText xml:space="preserve"> PAGEREF _Toc421717307 \h </w:instrText>
            </w:r>
            <w:r w:rsidR="00442A91">
              <w:rPr>
                <w:noProof/>
                <w:webHidden/>
              </w:rPr>
            </w:r>
            <w:r w:rsidR="00442A91">
              <w:rPr>
                <w:noProof/>
                <w:webHidden/>
              </w:rPr>
              <w:fldChar w:fldCharType="separate"/>
            </w:r>
            <w:r w:rsidR="00E754B9">
              <w:rPr>
                <w:noProof/>
                <w:webHidden/>
              </w:rPr>
              <w:t>10</w:t>
            </w:r>
            <w:r w:rsidR="00442A91">
              <w:rPr>
                <w:noProof/>
                <w:webHidden/>
              </w:rPr>
              <w:fldChar w:fldCharType="end"/>
            </w:r>
          </w:hyperlink>
        </w:p>
        <w:p w:rsidR="00442A91" w:rsidRDefault="00AD4B28">
          <w:pPr>
            <w:pStyle w:val="TOC2"/>
            <w:tabs>
              <w:tab w:val="right" w:leader="dot" w:pos="9016"/>
            </w:tabs>
            <w:rPr>
              <w:noProof/>
              <w:lang w:val="en-GB" w:eastAsia="en-GB"/>
            </w:rPr>
          </w:pPr>
          <w:hyperlink w:anchor="_Toc421717308" w:history="1">
            <w:r w:rsidR="00442A91" w:rsidRPr="009C5C2D">
              <w:rPr>
                <w:rStyle w:val="Hyperlink"/>
                <w:rFonts w:cstheme="minorHAnsi"/>
                <w:noProof/>
                <w:lang w:val="en-GB" w:bidi="en-US"/>
              </w:rPr>
              <w:t>5.2   Privacy and Confidentiality</w:t>
            </w:r>
            <w:r w:rsidR="00442A91">
              <w:rPr>
                <w:noProof/>
                <w:webHidden/>
              </w:rPr>
              <w:tab/>
            </w:r>
            <w:r w:rsidR="00442A91">
              <w:rPr>
                <w:noProof/>
                <w:webHidden/>
              </w:rPr>
              <w:fldChar w:fldCharType="begin"/>
            </w:r>
            <w:r w:rsidR="00442A91">
              <w:rPr>
                <w:noProof/>
                <w:webHidden/>
              </w:rPr>
              <w:instrText xml:space="preserve"> PAGEREF _Toc421717308 \h </w:instrText>
            </w:r>
            <w:r w:rsidR="00442A91">
              <w:rPr>
                <w:noProof/>
                <w:webHidden/>
              </w:rPr>
            </w:r>
            <w:r w:rsidR="00442A91">
              <w:rPr>
                <w:noProof/>
                <w:webHidden/>
              </w:rPr>
              <w:fldChar w:fldCharType="separate"/>
            </w:r>
            <w:r w:rsidR="00E754B9">
              <w:rPr>
                <w:noProof/>
                <w:webHidden/>
              </w:rPr>
              <w:t>10</w:t>
            </w:r>
            <w:r w:rsidR="00442A91">
              <w:rPr>
                <w:noProof/>
                <w:webHidden/>
              </w:rPr>
              <w:fldChar w:fldCharType="end"/>
            </w:r>
          </w:hyperlink>
        </w:p>
        <w:p w:rsidR="00442A91" w:rsidRDefault="00AD4B28">
          <w:pPr>
            <w:pStyle w:val="TOC2"/>
            <w:tabs>
              <w:tab w:val="right" w:leader="dot" w:pos="9016"/>
            </w:tabs>
            <w:rPr>
              <w:noProof/>
              <w:lang w:val="en-GB" w:eastAsia="en-GB"/>
            </w:rPr>
          </w:pPr>
          <w:hyperlink w:anchor="_Toc421717309" w:history="1">
            <w:r w:rsidR="00442A91" w:rsidRPr="009C5C2D">
              <w:rPr>
                <w:rStyle w:val="Hyperlink"/>
                <w:noProof/>
                <w:lang w:val="en-GB" w:bidi="en-US"/>
              </w:rPr>
              <w:t xml:space="preserve">5.3. </w:t>
            </w:r>
            <w:r w:rsidR="00442A91" w:rsidRPr="009C5C2D">
              <w:rPr>
                <w:rStyle w:val="Hyperlink"/>
                <w:noProof/>
                <w:lang w:bidi="en-US"/>
              </w:rPr>
              <w:t>Security</w:t>
            </w:r>
            <w:r w:rsidR="00442A91">
              <w:rPr>
                <w:noProof/>
                <w:webHidden/>
              </w:rPr>
              <w:tab/>
            </w:r>
            <w:r w:rsidR="00442A91">
              <w:rPr>
                <w:noProof/>
                <w:webHidden/>
              </w:rPr>
              <w:fldChar w:fldCharType="begin"/>
            </w:r>
            <w:r w:rsidR="00442A91">
              <w:rPr>
                <w:noProof/>
                <w:webHidden/>
              </w:rPr>
              <w:instrText xml:space="preserve"> PAGEREF _Toc421717309 \h </w:instrText>
            </w:r>
            <w:r w:rsidR="00442A91">
              <w:rPr>
                <w:noProof/>
                <w:webHidden/>
              </w:rPr>
            </w:r>
            <w:r w:rsidR="00442A91">
              <w:rPr>
                <w:noProof/>
                <w:webHidden/>
              </w:rPr>
              <w:fldChar w:fldCharType="separate"/>
            </w:r>
            <w:r w:rsidR="00E754B9">
              <w:rPr>
                <w:noProof/>
                <w:webHidden/>
              </w:rPr>
              <w:t>11</w:t>
            </w:r>
            <w:r w:rsidR="00442A91">
              <w:rPr>
                <w:noProof/>
                <w:webHidden/>
              </w:rPr>
              <w:fldChar w:fldCharType="end"/>
            </w:r>
          </w:hyperlink>
        </w:p>
        <w:p w:rsidR="00442A91" w:rsidRDefault="00AD4B28">
          <w:pPr>
            <w:pStyle w:val="TOC1"/>
            <w:tabs>
              <w:tab w:val="right" w:leader="dot" w:pos="9016"/>
            </w:tabs>
            <w:rPr>
              <w:noProof/>
              <w:lang w:val="en-GB" w:eastAsia="en-GB"/>
            </w:rPr>
          </w:pPr>
          <w:hyperlink w:anchor="_Toc421717310" w:history="1">
            <w:r w:rsidR="00442A91" w:rsidRPr="009C5C2D">
              <w:rPr>
                <w:rStyle w:val="Hyperlink"/>
                <w:rFonts w:cstheme="minorHAnsi"/>
                <w:noProof/>
                <w:lang w:val="en-GB" w:bidi="en-US"/>
              </w:rPr>
              <w:t>6. eHealth Systems Interoperability standards</w:t>
            </w:r>
            <w:r w:rsidR="00442A91">
              <w:rPr>
                <w:noProof/>
                <w:webHidden/>
              </w:rPr>
              <w:tab/>
            </w:r>
            <w:r w:rsidR="00442A91">
              <w:rPr>
                <w:noProof/>
                <w:webHidden/>
              </w:rPr>
              <w:fldChar w:fldCharType="begin"/>
            </w:r>
            <w:r w:rsidR="00442A91">
              <w:rPr>
                <w:noProof/>
                <w:webHidden/>
              </w:rPr>
              <w:instrText xml:space="preserve"> PAGEREF _Toc421717310 \h </w:instrText>
            </w:r>
            <w:r w:rsidR="00442A91">
              <w:rPr>
                <w:noProof/>
                <w:webHidden/>
              </w:rPr>
            </w:r>
            <w:r w:rsidR="00442A91">
              <w:rPr>
                <w:noProof/>
                <w:webHidden/>
              </w:rPr>
              <w:fldChar w:fldCharType="separate"/>
            </w:r>
            <w:r w:rsidR="00E754B9">
              <w:rPr>
                <w:noProof/>
                <w:webHidden/>
              </w:rPr>
              <w:t>13</w:t>
            </w:r>
            <w:r w:rsidR="00442A91">
              <w:rPr>
                <w:noProof/>
                <w:webHidden/>
              </w:rPr>
              <w:fldChar w:fldCharType="end"/>
            </w:r>
          </w:hyperlink>
        </w:p>
        <w:p w:rsidR="00442A91" w:rsidRDefault="00AD4B28">
          <w:pPr>
            <w:pStyle w:val="TOC2"/>
            <w:tabs>
              <w:tab w:val="right" w:leader="dot" w:pos="9016"/>
            </w:tabs>
            <w:rPr>
              <w:noProof/>
              <w:lang w:val="en-GB" w:eastAsia="en-GB"/>
            </w:rPr>
          </w:pPr>
          <w:hyperlink w:anchor="_Toc421717311" w:history="1">
            <w:r w:rsidR="00442A91" w:rsidRPr="009C5C2D">
              <w:rPr>
                <w:rStyle w:val="Hyperlink"/>
                <w:rFonts w:cstheme="minorHAnsi"/>
                <w:noProof/>
                <w:lang w:val="en-GB" w:bidi="en-US"/>
              </w:rPr>
              <w:t>6.1 Personal Health Number</w:t>
            </w:r>
            <w:r w:rsidR="00442A91">
              <w:rPr>
                <w:noProof/>
                <w:webHidden/>
              </w:rPr>
              <w:tab/>
            </w:r>
            <w:r w:rsidR="00442A91">
              <w:rPr>
                <w:noProof/>
                <w:webHidden/>
              </w:rPr>
              <w:fldChar w:fldCharType="begin"/>
            </w:r>
            <w:r w:rsidR="00442A91">
              <w:rPr>
                <w:noProof/>
                <w:webHidden/>
              </w:rPr>
              <w:instrText xml:space="preserve"> PAGEREF _Toc421717311 \h </w:instrText>
            </w:r>
            <w:r w:rsidR="00442A91">
              <w:rPr>
                <w:noProof/>
                <w:webHidden/>
              </w:rPr>
            </w:r>
            <w:r w:rsidR="00442A91">
              <w:rPr>
                <w:noProof/>
                <w:webHidden/>
              </w:rPr>
              <w:fldChar w:fldCharType="separate"/>
            </w:r>
            <w:r w:rsidR="00E754B9">
              <w:rPr>
                <w:noProof/>
                <w:webHidden/>
              </w:rPr>
              <w:t>13</w:t>
            </w:r>
            <w:r w:rsidR="00442A91">
              <w:rPr>
                <w:noProof/>
                <w:webHidden/>
              </w:rPr>
              <w:fldChar w:fldCharType="end"/>
            </w:r>
          </w:hyperlink>
        </w:p>
        <w:p w:rsidR="00442A91" w:rsidRDefault="00AD4B28">
          <w:pPr>
            <w:pStyle w:val="TOC2"/>
            <w:tabs>
              <w:tab w:val="right" w:leader="dot" w:pos="9016"/>
            </w:tabs>
            <w:rPr>
              <w:noProof/>
              <w:lang w:val="en-GB" w:eastAsia="en-GB"/>
            </w:rPr>
          </w:pPr>
          <w:hyperlink w:anchor="_Toc421717312" w:history="1">
            <w:r w:rsidR="00442A91" w:rsidRPr="009C5C2D">
              <w:rPr>
                <w:rStyle w:val="Hyperlink"/>
                <w:rFonts w:cstheme="minorHAnsi"/>
                <w:noProof/>
                <w:lang w:val="en-GB" w:bidi="en-US"/>
              </w:rPr>
              <w:t>6.2 Healthcare Institution Registry</w:t>
            </w:r>
            <w:r w:rsidR="00442A91">
              <w:rPr>
                <w:noProof/>
                <w:webHidden/>
              </w:rPr>
              <w:tab/>
            </w:r>
            <w:r w:rsidR="00442A91">
              <w:rPr>
                <w:noProof/>
                <w:webHidden/>
              </w:rPr>
              <w:fldChar w:fldCharType="begin"/>
            </w:r>
            <w:r w:rsidR="00442A91">
              <w:rPr>
                <w:noProof/>
                <w:webHidden/>
              </w:rPr>
              <w:instrText xml:space="preserve"> PAGEREF _Toc421717312 \h </w:instrText>
            </w:r>
            <w:r w:rsidR="00442A91">
              <w:rPr>
                <w:noProof/>
                <w:webHidden/>
              </w:rPr>
            </w:r>
            <w:r w:rsidR="00442A91">
              <w:rPr>
                <w:noProof/>
                <w:webHidden/>
              </w:rPr>
              <w:fldChar w:fldCharType="separate"/>
            </w:r>
            <w:r w:rsidR="00E754B9">
              <w:rPr>
                <w:noProof/>
                <w:webHidden/>
              </w:rPr>
              <w:t>13</w:t>
            </w:r>
            <w:r w:rsidR="00442A91">
              <w:rPr>
                <w:noProof/>
                <w:webHidden/>
              </w:rPr>
              <w:fldChar w:fldCharType="end"/>
            </w:r>
          </w:hyperlink>
        </w:p>
        <w:p w:rsidR="00442A91" w:rsidRDefault="00AD4B28">
          <w:pPr>
            <w:pStyle w:val="TOC2"/>
            <w:tabs>
              <w:tab w:val="right" w:leader="dot" w:pos="9016"/>
            </w:tabs>
            <w:rPr>
              <w:noProof/>
              <w:lang w:val="en-GB" w:eastAsia="en-GB"/>
            </w:rPr>
          </w:pPr>
          <w:hyperlink w:anchor="_Toc421717313" w:history="1">
            <w:r w:rsidR="00442A91" w:rsidRPr="009C5C2D">
              <w:rPr>
                <w:rStyle w:val="Hyperlink"/>
                <w:rFonts w:cstheme="minorHAnsi"/>
                <w:noProof/>
                <w:lang w:val="en-GB" w:bidi="en-US"/>
              </w:rPr>
              <w:t>6.3 Healthcare Provider Registry</w:t>
            </w:r>
            <w:r w:rsidR="00442A91">
              <w:rPr>
                <w:noProof/>
                <w:webHidden/>
              </w:rPr>
              <w:tab/>
            </w:r>
            <w:r w:rsidR="00442A91">
              <w:rPr>
                <w:noProof/>
                <w:webHidden/>
              </w:rPr>
              <w:fldChar w:fldCharType="begin"/>
            </w:r>
            <w:r w:rsidR="00442A91">
              <w:rPr>
                <w:noProof/>
                <w:webHidden/>
              </w:rPr>
              <w:instrText xml:space="preserve"> PAGEREF _Toc421717313 \h </w:instrText>
            </w:r>
            <w:r w:rsidR="00442A91">
              <w:rPr>
                <w:noProof/>
                <w:webHidden/>
              </w:rPr>
            </w:r>
            <w:r w:rsidR="00442A91">
              <w:rPr>
                <w:noProof/>
                <w:webHidden/>
              </w:rPr>
              <w:fldChar w:fldCharType="separate"/>
            </w:r>
            <w:r w:rsidR="00E754B9">
              <w:rPr>
                <w:noProof/>
                <w:webHidden/>
              </w:rPr>
              <w:t>14</w:t>
            </w:r>
            <w:r w:rsidR="00442A91">
              <w:rPr>
                <w:noProof/>
                <w:webHidden/>
              </w:rPr>
              <w:fldChar w:fldCharType="end"/>
            </w:r>
          </w:hyperlink>
        </w:p>
        <w:p w:rsidR="00442A91" w:rsidRDefault="00AD4B28">
          <w:pPr>
            <w:pStyle w:val="TOC2"/>
            <w:tabs>
              <w:tab w:val="right" w:leader="dot" w:pos="9016"/>
            </w:tabs>
            <w:rPr>
              <w:noProof/>
              <w:lang w:val="en-GB" w:eastAsia="en-GB"/>
            </w:rPr>
          </w:pPr>
          <w:hyperlink w:anchor="_Toc421717314" w:history="1">
            <w:r w:rsidR="00442A91" w:rsidRPr="009C5C2D">
              <w:rPr>
                <w:rStyle w:val="Hyperlink"/>
                <w:rFonts w:cstheme="minorHAnsi"/>
                <w:noProof/>
                <w:lang w:val="en-GB" w:bidi="en-US"/>
              </w:rPr>
              <w:t>6.4 Data Interchange Standards</w:t>
            </w:r>
            <w:r w:rsidR="00442A91">
              <w:rPr>
                <w:noProof/>
                <w:webHidden/>
              </w:rPr>
              <w:tab/>
            </w:r>
            <w:r w:rsidR="00442A91">
              <w:rPr>
                <w:noProof/>
                <w:webHidden/>
              </w:rPr>
              <w:fldChar w:fldCharType="begin"/>
            </w:r>
            <w:r w:rsidR="00442A91">
              <w:rPr>
                <w:noProof/>
                <w:webHidden/>
              </w:rPr>
              <w:instrText xml:space="preserve"> PAGEREF _Toc421717314 \h </w:instrText>
            </w:r>
            <w:r w:rsidR="00442A91">
              <w:rPr>
                <w:noProof/>
                <w:webHidden/>
              </w:rPr>
            </w:r>
            <w:r w:rsidR="00442A91">
              <w:rPr>
                <w:noProof/>
                <w:webHidden/>
              </w:rPr>
              <w:fldChar w:fldCharType="separate"/>
            </w:r>
            <w:r w:rsidR="00E754B9">
              <w:rPr>
                <w:noProof/>
                <w:webHidden/>
              </w:rPr>
              <w:t>14</w:t>
            </w:r>
            <w:r w:rsidR="00442A91">
              <w:rPr>
                <w:noProof/>
                <w:webHidden/>
              </w:rPr>
              <w:fldChar w:fldCharType="end"/>
            </w:r>
          </w:hyperlink>
        </w:p>
        <w:p w:rsidR="00442A91" w:rsidRDefault="00AD4B28">
          <w:pPr>
            <w:pStyle w:val="TOC2"/>
            <w:tabs>
              <w:tab w:val="right" w:leader="dot" w:pos="9016"/>
            </w:tabs>
            <w:rPr>
              <w:noProof/>
              <w:lang w:val="en-GB" w:eastAsia="en-GB"/>
            </w:rPr>
          </w:pPr>
          <w:hyperlink w:anchor="_Toc421717315" w:history="1">
            <w:r w:rsidR="00442A91" w:rsidRPr="009C5C2D">
              <w:rPr>
                <w:rStyle w:val="Hyperlink"/>
                <w:rFonts w:cstheme="minorHAnsi"/>
                <w:noProof/>
                <w:lang w:val="en-GB" w:bidi="en-US"/>
              </w:rPr>
              <w:t>6.5   Standardized Clinical Vocabulary</w:t>
            </w:r>
            <w:r w:rsidR="00442A91">
              <w:rPr>
                <w:noProof/>
                <w:webHidden/>
              </w:rPr>
              <w:tab/>
            </w:r>
            <w:r w:rsidR="00442A91">
              <w:rPr>
                <w:noProof/>
                <w:webHidden/>
              </w:rPr>
              <w:fldChar w:fldCharType="begin"/>
            </w:r>
            <w:r w:rsidR="00442A91">
              <w:rPr>
                <w:noProof/>
                <w:webHidden/>
              </w:rPr>
              <w:instrText xml:space="preserve"> PAGEREF _Toc421717315 \h </w:instrText>
            </w:r>
            <w:r w:rsidR="00442A91">
              <w:rPr>
                <w:noProof/>
                <w:webHidden/>
              </w:rPr>
            </w:r>
            <w:r w:rsidR="00442A91">
              <w:rPr>
                <w:noProof/>
                <w:webHidden/>
              </w:rPr>
              <w:fldChar w:fldCharType="separate"/>
            </w:r>
            <w:r w:rsidR="00E754B9">
              <w:rPr>
                <w:noProof/>
                <w:webHidden/>
              </w:rPr>
              <w:t>14</w:t>
            </w:r>
            <w:r w:rsidR="00442A91">
              <w:rPr>
                <w:noProof/>
                <w:webHidden/>
              </w:rPr>
              <w:fldChar w:fldCharType="end"/>
            </w:r>
          </w:hyperlink>
        </w:p>
        <w:p w:rsidR="00FD374B" w:rsidRDefault="00FD374B">
          <w:r>
            <w:rPr>
              <w:b/>
              <w:bCs/>
              <w:noProof/>
            </w:rPr>
            <w:fldChar w:fldCharType="end"/>
          </w:r>
        </w:p>
      </w:sdtContent>
    </w:sdt>
    <w:p w:rsidR="00FD374B" w:rsidRDefault="00FD374B" w:rsidP="00F94624">
      <w:pPr>
        <w:spacing w:after="0"/>
      </w:pPr>
    </w:p>
    <w:p w:rsidR="00F94624" w:rsidRDefault="00F94624">
      <w:r>
        <w:br w:type="page"/>
      </w:r>
    </w:p>
    <w:p w:rsidR="00F94624" w:rsidRPr="00F94624" w:rsidRDefault="00FD374B" w:rsidP="00FD374B">
      <w:pPr>
        <w:pStyle w:val="Heading1"/>
        <w:spacing w:before="0"/>
      </w:pPr>
      <w:bookmarkStart w:id="1" w:name="_Toc421717294"/>
      <w:r>
        <w:lastRenderedPageBreak/>
        <w:t xml:space="preserve">1. </w:t>
      </w:r>
      <w:r w:rsidR="00F94624" w:rsidRPr="00F94624">
        <w:t>The Architectural Model of the National eHealth information System</w:t>
      </w:r>
      <w:bookmarkEnd w:id="1"/>
    </w:p>
    <w:p w:rsidR="00F94624" w:rsidRPr="00F94624" w:rsidRDefault="00F94624" w:rsidP="00F94624">
      <w:pPr>
        <w:rPr>
          <w:lang w:val="en-GB"/>
        </w:rPr>
      </w:pPr>
    </w:p>
    <w:p w:rsidR="00F94624" w:rsidRPr="0083096D" w:rsidRDefault="00F94624" w:rsidP="00F94624">
      <w:pPr>
        <w:pStyle w:val="Heading2"/>
        <w:tabs>
          <w:tab w:val="left" w:pos="450"/>
        </w:tabs>
        <w:spacing w:before="120" w:after="240"/>
        <w:rPr>
          <w:rFonts w:asciiTheme="minorHAnsi" w:hAnsiTheme="minorHAnsi" w:cstheme="minorHAnsi"/>
          <w:lang w:val="en-GB"/>
        </w:rPr>
      </w:pPr>
      <w:bookmarkStart w:id="2" w:name="_Toc358975745"/>
      <w:bookmarkStart w:id="3" w:name="_Toc421717295"/>
      <w:r w:rsidRPr="0083096D">
        <w:rPr>
          <w:rFonts w:asciiTheme="minorHAnsi" w:hAnsiTheme="minorHAnsi" w:cstheme="minorHAnsi"/>
          <w:lang w:val="en-GB"/>
        </w:rPr>
        <w:t>1.1</w:t>
      </w:r>
      <w:r>
        <w:rPr>
          <w:rFonts w:asciiTheme="minorHAnsi" w:hAnsiTheme="minorHAnsi" w:cstheme="minorHAnsi"/>
          <w:lang w:val="en-GB"/>
        </w:rPr>
        <w:t xml:space="preserve"> A</w:t>
      </w:r>
      <w:r w:rsidRPr="0083096D">
        <w:rPr>
          <w:rFonts w:asciiTheme="minorHAnsi" w:hAnsiTheme="minorHAnsi" w:cstheme="minorHAnsi"/>
          <w:lang w:val="en-GB"/>
        </w:rPr>
        <w:t>rchitectural model</w:t>
      </w:r>
      <w:bookmarkEnd w:id="2"/>
      <w:bookmarkEnd w:id="3"/>
    </w:p>
    <w:p w:rsidR="00F94624" w:rsidRDefault="00F94624" w:rsidP="00F94624">
      <w:pPr>
        <w:pStyle w:val="ListParagraph"/>
        <w:numPr>
          <w:ilvl w:val="0"/>
          <w:numId w:val="5"/>
        </w:numPr>
        <w:spacing w:after="0"/>
        <w:jc w:val="both"/>
        <w:rPr>
          <w:rFonts w:asciiTheme="minorHAnsi" w:hAnsiTheme="minorHAnsi" w:cstheme="minorHAnsi"/>
        </w:rPr>
      </w:pPr>
      <w:r w:rsidRPr="00F94624">
        <w:rPr>
          <w:rFonts w:asciiTheme="minorHAnsi" w:hAnsiTheme="minorHAnsi" w:cstheme="minorHAnsi"/>
        </w:rPr>
        <w:t xml:space="preserve">The National eHealth Information System architecture consist of </w:t>
      </w:r>
    </w:p>
    <w:p w:rsidR="00F94624" w:rsidRPr="00F94624" w:rsidRDefault="00F94624" w:rsidP="00F94624">
      <w:pPr>
        <w:pStyle w:val="ListParagraph"/>
        <w:spacing w:after="0"/>
        <w:ind w:left="1440"/>
        <w:jc w:val="both"/>
        <w:rPr>
          <w:rFonts w:asciiTheme="minorHAnsi" w:hAnsiTheme="minorHAnsi" w:cstheme="minorHAnsi"/>
        </w:rPr>
      </w:pPr>
      <w:r w:rsidRPr="00F94624">
        <w:rPr>
          <w:rFonts w:asciiTheme="minorHAnsi" w:hAnsiTheme="minorHAnsi" w:cstheme="minorHAnsi"/>
        </w:rPr>
        <w:t>Stakeholders connected through a communication network to the eHealth services</w:t>
      </w:r>
    </w:p>
    <w:p w:rsidR="00F94624" w:rsidRPr="00F94624" w:rsidRDefault="00F94624" w:rsidP="00F94624">
      <w:pPr>
        <w:spacing w:after="0"/>
        <w:rPr>
          <w:rFonts w:asciiTheme="minorHAnsi" w:hAnsiTheme="minorHAnsi" w:cstheme="minorHAnsi"/>
          <w:bCs/>
          <w:lang w:val="en-GB"/>
        </w:rPr>
      </w:pPr>
    </w:p>
    <w:p w:rsidR="00F94624" w:rsidRPr="00F94624" w:rsidRDefault="00F94624" w:rsidP="00F94624">
      <w:pPr>
        <w:pStyle w:val="ListParagraph"/>
        <w:numPr>
          <w:ilvl w:val="0"/>
          <w:numId w:val="5"/>
        </w:numPr>
        <w:autoSpaceDE w:val="0"/>
        <w:autoSpaceDN w:val="0"/>
        <w:adjustRightInd w:val="0"/>
        <w:spacing w:after="0"/>
        <w:jc w:val="both"/>
        <w:rPr>
          <w:rFonts w:asciiTheme="minorHAnsi" w:hAnsiTheme="minorHAnsi" w:cstheme="minorHAnsi"/>
          <w:b/>
          <w:bCs/>
          <w:sz w:val="26"/>
          <w:szCs w:val="26"/>
        </w:rPr>
      </w:pPr>
      <w:r w:rsidRPr="00F94624">
        <w:rPr>
          <w:rFonts w:asciiTheme="minorHAnsi" w:hAnsiTheme="minorHAnsi" w:cstheme="minorHAnsi"/>
          <w:color w:val="000000"/>
          <w:lang w:bidi="si-LK"/>
        </w:rPr>
        <w:t>Categories of stakeholders identified in the national eHealth information</w:t>
      </w:r>
    </w:p>
    <w:p w:rsidR="00F94624" w:rsidRPr="00F94624" w:rsidRDefault="00F94624" w:rsidP="00F94624">
      <w:pPr>
        <w:pStyle w:val="ListParagraph"/>
        <w:autoSpaceDE w:val="0"/>
        <w:autoSpaceDN w:val="0"/>
        <w:adjustRightInd w:val="0"/>
        <w:spacing w:after="0"/>
        <w:jc w:val="both"/>
        <w:rPr>
          <w:rFonts w:asciiTheme="minorHAnsi" w:hAnsiTheme="minorHAnsi" w:cstheme="minorHAnsi"/>
          <w:b/>
          <w:bCs/>
          <w:sz w:val="26"/>
          <w:szCs w:val="26"/>
        </w:rPr>
      </w:pPr>
      <w:r>
        <w:rPr>
          <w:rFonts w:asciiTheme="minorHAnsi" w:hAnsiTheme="minorHAnsi" w:cstheme="minorHAnsi"/>
          <w:color w:val="000000"/>
          <w:lang w:bidi="si-LK"/>
        </w:rPr>
        <w:t xml:space="preserve">           </w:t>
      </w:r>
      <w:r w:rsidRPr="00F94624">
        <w:rPr>
          <w:rFonts w:asciiTheme="minorHAnsi" w:hAnsiTheme="minorHAnsi" w:cstheme="minorHAnsi"/>
          <w:color w:val="000000"/>
          <w:lang w:bidi="si-LK"/>
        </w:rPr>
        <w:t xml:space="preserve"> </w:t>
      </w:r>
      <w:r>
        <w:rPr>
          <w:rFonts w:asciiTheme="minorHAnsi" w:hAnsiTheme="minorHAnsi" w:cstheme="minorHAnsi"/>
          <w:color w:val="000000"/>
          <w:lang w:bidi="si-LK"/>
        </w:rPr>
        <w:t xml:space="preserve">  </w:t>
      </w:r>
      <w:proofErr w:type="gramStart"/>
      <w:r w:rsidRPr="00F94624">
        <w:rPr>
          <w:rFonts w:asciiTheme="minorHAnsi" w:hAnsiTheme="minorHAnsi" w:cstheme="minorHAnsi"/>
          <w:color w:val="000000"/>
          <w:lang w:bidi="si-LK"/>
        </w:rPr>
        <w:t>system</w:t>
      </w:r>
      <w:proofErr w:type="gramEnd"/>
      <w:r w:rsidRPr="00F94624">
        <w:rPr>
          <w:rFonts w:asciiTheme="minorHAnsi" w:hAnsiTheme="minorHAnsi" w:cstheme="minorHAnsi"/>
          <w:color w:val="000000"/>
          <w:lang w:bidi="si-LK"/>
        </w:rPr>
        <w:t xml:space="preserve"> are as follows (Figure 02).</w:t>
      </w:r>
    </w:p>
    <w:p w:rsidR="00F94624" w:rsidRPr="00F94624" w:rsidRDefault="00F94624" w:rsidP="00F94624">
      <w:pPr>
        <w:pStyle w:val="ListParagraph"/>
        <w:numPr>
          <w:ilvl w:val="2"/>
          <w:numId w:val="5"/>
        </w:numPr>
        <w:autoSpaceDE w:val="0"/>
        <w:autoSpaceDN w:val="0"/>
        <w:adjustRightInd w:val="0"/>
        <w:spacing w:after="0"/>
        <w:jc w:val="both"/>
        <w:rPr>
          <w:rFonts w:asciiTheme="minorHAnsi" w:hAnsiTheme="minorHAnsi" w:cstheme="minorHAnsi"/>
          <w:color w:val="000000"/>
          <w:lang w:bidi="si-LK"/>
        </w:rPr>
      </w:pPr>
      <w:r w:rsidRPr="00F94624">
        <w:rPr>
          <w:rFonts w:asciiTheme="minorHAnsi" w:hAnsiTheme="minorHAnsi" w:cstheme="minorHAnsi"/>
          <w:color w:val="000000"/>
          <w:lang w:bidi="si-LK"/>
        </w:rPr>
        <w:t>Health service providers (State and Private)</w:t>
      </w:r>
    </w:p>
    <w:p w:rsidR="00F94624" w:rsidRPr="00F94624" w:rsidRDefault="00F94624" w:rsidP="00F94624">
      <w:pPr>
        <w:pStyle w:val="ListParagraph"/>
        <w:numPr>
          <w:ilvl w:val="2"/>
          <w:numId w:val="5"/>
        </w:numPr>
        <w:autoSpaceDE w:val="0"/>
        <w:autoSpaceDN w:val="0"/>
        <w:adjustRightInd w:val="0"/>
        <w:spacing w:after="0"/>
        <w:jc w:val="both"/>
        <w:rPr>
          <w:rFonts w:asciiTheme="minorHAnsi" w:hAnsiTheme="minorHAnsi" w:cstheme="minorHAnsi"/>
          <w:color w:val="000000"/>
          <w:lang w:bidi="si-LK"/>
        </w:rPr>
      </w:pPr>
      <w:r w:rsidRPr="00F94624">
        <w:rPr>
          <w:rFonts w:asciiTheme="minorHAnsi" w:hAnsiTheme="minorHAnsi" w:cstheme="minorHAnsi"/>
          <w:color w:val="000000"/>
          <w:lang w:bidi="si-LK"/>
        </w:rPr>
        <w:t>Health service consumers</w:t>
      </w:r>
    </w:p>
    <w:p w:rsidR="00F94624" w:rsidRPr="00F94624" w:rsidRDefault="00F94624" w:rsidP="00F94624">
      <w:pPr>
        <w:pStyle w:val="ListParagraph"/>
        <w:numPr>
          <w:ilvl w:val="2"/>
          <w:numId w:val="5"/>
        </w:numPr>
        <w:autoSpaceDE w:val="0"/>
        <w:autoSpaceDN w:val="0"/>
        <w:adjustRightInd w:val="0"/>
        <w:spacing w:after="0"/>
        <w:jc w:val="both"/>
        <w:rPr>
          <w:rFonts w:asciiTheme="minorHAnsi" w:hAnsiTheme="minorHAnsi" w:cstheme="minorHAnsi"/>
          <w:color w:val="000000"/>
          <w:lang w:bidi="si-LK"/>
        </w:rPr>
      </w:pPr>
      <w:r w:rsidRPr="00F94624">
        <w:rPr>
          <w:rFonts w:asciiTheme="minorHAnsi" w:hAnsiTheme="minorHAnsi" w:cstheme="minorHAnsi"/>
          <w:color w:val="000000"/>
          <w:lang w:bidi="si-LK"/>
        </w:rPr>
        <w:t>Allied Services (</w:t>
      </w:r>
      <w:proofErr w:type="spellStart"/>
      <w:r w:rsidRPr="00F94624">
        <w:rPr>
          <w:rFonts w:asciiTheme="minorHAnsi" w:hAnsiTheme="minorHAnsi" w:cstheme="minorHAnsi"/>
          <w:color w:val="000000"/>
          <w:lang w:bidi="si-LK"/>
        </w:rPr>
        <w:t>e.g</w:t>
      </w:r>
      <w:proofErr w:type="spellEnd"/>
      <w:r w:rsidRPr="00F94624">
        <w:rPr>
          <w:rFonts w:asciiTheme="minorHAnsi" w:hAnsiTheme="minorHAnsi" w:cstheme="minorHAnsi"/>
          <w:color w:val="000000"/>
          <w:lang w:bidi="si-LK"/>
        </w:rPr>
        <w:t xml:space="preserve"> registrar General </w:t>
      </w:r>
      <w:proofErr w:type="spellStart"/>
      <w:r w:rsidRPr="00F94624">
        <w:rPr>
          <w:rFonts w:asciiTheme="minorHAnsi" w:hAnsiTheme="minorHAnsi" w:cstheme="minorHAnsi"/>
          <w:color w:val="000000"/>
          <w:lang w:bidi="si-LK"/>
        </w:rPr>
        <w:t>Dept</w:t>
      </w:r>
      <w:proofErr w:type="spellEnd"/>
      <w:r w:rsidRPr="00F94624">
        <w:rPr>
          <w:rFonts w:asciiTheme="minorHAnsi" w:hAnsiTheme="minorHAnsi" w:cstheme="minorHAnsi"/>
          <w:color w:val="000000"/>
          <w:lang w:bidi="si-LK"/>
        </w:rPr>
        <w:t>)</w:t>
      </w:r>
    </w:p>
    <w:p w:rsidR="00F94624" w:rsidRPr="00F94624" w:rsidRDefault="00F94624" w:rsidP="00F94624">
      <w:pPr>
        <w:spacing w:after="0"/>
        <w:rPr>
          <w:rFonts w:asciiTheme="minorHAnsi" w:hAnsiTheme="minorHAnsi" w:cstheme="minorHAnsi"/>
          <w:color w:val="000000"/>
          <w:lang w:bidi="si-LK"/>
        </w:rPr>
      </w:pPr>
    </w:p>
    <w:p w:rsidR="00F94624" w:rsidRPr="00F94624" w:rsidRDefault="00F94624" w:rsidP="00F94624">
      <w:pPr>
        <w:pStyle w:val="ListParagraph"/>
        <w:numPr>
          <w:ilvl w:val="0"/>
          <w:numId w:val="5"/>
        </w:numPr>
        <w:spacing w:after="0"/>
        <w:rPr>
          <w:rFonts w:asciiTheme="minorHAnsi" w:hAnsiTheme="minorHAnsi" w:cstheme="minorHAnsi"/>
          <w:bCs/>
        </w:rPr>
      </w:pPr>
      <w:r w:rsidRPr="00F94624">
        <w:rPr>
          <w:rFonts w:asciiTheme="minorHAnsi" w:hAnsiTheme="minorHAnsi" w:cstheme="minorHAnsi"/>
        </w:rPr>
        <w:t>Communication layer will consist of a dedicated State Health Network,</w:t>
      </w:r>
    </w:p>
    <w:p w:rsidR="00F94624" w:rsidRPr="00F94624" w:rsidRDefault="00F94624" w:rsidP="00F94624">
      <w:pPr>
        <w:pStyle w:val="ListParagraph"/>
        <w:spacing w:after="0"/>
        <w:rPr>
          <w:rFonts w:asciiTheme="minorHAnsi" w:hAnsiTheme="minorHAnsi" w:cstheme="minorHAnsi"/>
          <w:bCs/>
        </w:rPr>
      </w:pPr>
      <w:r w:rsidRPr="00F94624">
        <w:rPr>
          <w:rFonts w:asciiTheme="minorHAnsi" w:hAnsiTheme="minorHAnsi" w:cstheme="minorHAnsi"/>
        </w:rPr>
        <w:t xml:space="preserve">             </w:t>
      </w:r>
      <w:r>
        <w:rPr>
          <w:rFonts w:asciiTheme="minorHAnsi" w:hAnsiTheme="minorHAnsi" w:cstheme="minorHAnsi"/>
        </w:rPr>
        <w:t xml:space="preserve"> </w:t>
      </w:r>
      <w:r w:rsidRPr="00F94624">
        <w:rPr>
          <w:rFonts w:asciiTheme="minorHAnsi" w:hAnsiTheme="minorHAnsi" w:cstheme="minorHAnsi"/>
        </w:rPr>
        <w:t>Internet</w:t>
      </w:r>
      <w:r w:rsidRPr="00F94624">
        <w:rPr>
          <w:rFonts w:asciiTheme="minorHAnsi" w:hAnsiTheme="minorHAnsi" w:cstheme="minorHAnsi"/>
          <w:bCs/>
        </w:rPr>
        <w:t xml:space="preserve"> and the Mobile. </w:t>
      </w:r>
    </w:p>
    <w:p w:rsidR="00F94624" w:rsidRPr="00F94624" w:rsidRDefault="00F94624" w:rsidP="00F94624">
      <w:pPr>
        <w:pStyle w:val="ListParagraph"/>
        <w:spacing w:after="0"/>
        <w:ind w:left="0"/>
        <w:rPr>
          <w:rFonts w:asciiTheme="minorHAnsi" w:hAnsiTheme="minorHAnsi" w:cstheme="minorHAnsi"/>
          <w:b/>
          <w:bCs/>
        </w:rPr>
      </w:pPr>
    </w:p>
    <w:p w:rsidR="00F94624" w:rsidRPr="00F94624" w:rsidRDefault="00F94624" w:rsidP="00F94624">
      <w:pPr>
        <w:pStyle w:val="ListParagraph"/>
        <w:numPr>
          <w:ilvl w:val="0"/>
          <w:numId w:val="5"/>
        </w:numPr>
        <w:spacing w:after="0"/>
        <w:rPr>
          <w:rFonts w:asciiTheme="minorHAnsi" w:hAnsiTheme="minorHAnsi" w:cstheme="minorHAnsi"/>
          <w:b/>
          <w:bCs/>
        </w:rPr>
      </w:pPr>
      <w:r w:rsidRPr="00F94624">
        <w:rPr>
          <w:rFonts w:asciiTheme="minorHAnsi" w:hAnsiTheme="minorHAnsi" w:cstheme="minorHAnsi"/>
          <w:bCs/>
        </w:rPr>
        <w:t>All eHealth services handling Personally Identifiable Data should only be</w:t>
      </w:r>
    </w:p>
    <w:p w:rsidR="00F94624" w:rsidRPr="00F94624" w:rsidRDefault="00F94624" w:rsidP="00F94624">
      <w:pPr>
        <w:pStyle w:val="ListParagraph"/>
        <w:spacing w:after="0"/>
        <w:ind w:left="1440" w:firstLine="45"/>
        <w:rPr>
          <w:rFonts w:asciiTheme="minorHAnsi" w:hAnsiTheme="minorHAnsi" w:cstheme="minorHAnsi"/>
          <w:b/>
          <w:bCs/>
        </w:rPr>
      </w:pPr>
      <w:proofErr w:type="gramStart"/>
      <w:r w:rsidRPr="00F94624">
        <w:rPr>
          <w:rFonts w:asciiTheme="minorHAnsi" w:hAnsiTheme="minorHAnsi" w:cstheme="minorHAnsi"/>
          <w:bCs/>
        </w:rPr>
        <w:t>connected</w:t>
      </w:r>
      <w:proofErr w:type="gramEnd"/>
      <w:r w:rsidRPr="00F94624">
        <w:rPr>
          <w:rFonts w:asciiTheme="minorHAnsi" w:hAnsiTheme="minorHAnsi" w:cstheme="minorHAnsi"/>
          <w:bCs/>
        </w:rPr>
        <w:t xml:space="preserve"> through the State Health Network (SHN). It is recommended </w:t>
      </w:r>
      <w:proofErr w:type="gramStart"/>
      <w:r w:rsidRPr="00F94624">
        <w:rPr>
          <w:rFonts w:asciiTheme="minorHAnsi" w:hAnsiTheme="minorHAnsi" w:cstheme="minorHAnsi"/>
          <w:bCs/>
        </w:rPr>
        <w:t xml:space="preserve">to </w:t>
      </w:r>
      <w:r>
        <w:rPr>
          <w:rFonts w:asciiTheme="minorHAnsi" w:hAnsiTheme="minorHAnsi" w:cstheme="minorHAnsi"/>
          <w:bCs/>
        </w:rPr>
        <w:t xml:space="preserve"> </w:t>
      </w:r>
      <w:r w:rsidRPr="00F94624">
        <w:rPr>
          <w:rFonts w:asciiTheme="minorHAnsi" w:hAnsiTheme="minorHAnsi" w:cstheme="minorHAnsi"/>
          <w:bCs/>
        </w:rPr>
        <w:t>connect</w:t>
      </w:r>
      <w:proofErr w:type="gramEnd"/>
      <w:r>
        <w:rPr>
          <w:rFonts w:asciiTheme="minorHAnsi" w:hAnsiTheme="minorHAnsi" w:cstheme="minorHAnsi"/>
          <w:bCs/>
        </w:rPr>
        <w:t xml:space="preserve"> </w:t>
      </w:r>
      <w:r w:rsidRPr="00F94624">
        <w:rPr>
          <w:rFonts w:asciiTheme="minorHAnsi" w:hAnsiTheme="minorHAnsi" w:cstheme="minorHAnsi"/>
          <w:bCs/>
        </w:rPr>
        <w:t xml:space="preserve"> through a secure VPN until such time a State Health Network is established.</w:t>
      </w:r>
    </w:p>
    <w:p w:rsidR="00F94624" w:rsidRPr="00F94624" w:rsidRDefault="00F94624" w:rsidP="00F94624">
      <w:pPr>
        <w:autoSpaceDE w:val="0"/>
        <w:autoSpaceDN w:val="0"/>
        <w:adjustRightInd w:val="0"/>
        <w:spacing w:after="0"/>
        <w:jc w:val="both"/>
        <w:rPr>
          <w:rFonts w:asciiTheme="minorHAnsi" w:hAnsiTheme="minorHAnsi" w:cstheme="minorHAnsi"/>
          <w:color w:val="000000"/>
          <w:lang w:val="en-GB" w:bidi="si-LK"/>
        </w:rPr>
      </w:pPr>
    </w:p>
    <w:p w:rsidR="00F94624" w:rsidRPr="00F94624" w:rsidRDefault="00F94624" w:rsidP="00F94624">
      <w:pPr>
        <w:pStyle w:val="ListParagraph"/>
        <w:numPr>
          <w:ilvl w:val="0"/>
          <w:numId w:val="5"/>
        </w:numPr>
        <w:autoSpaceDE w:val="0"/>
        <w:autoSpaceDN w:val="0"/>
        <w:adjustRightInd w:val="0"/>
        <w:spacing w:after="0"/>
        <w:jc w:val="both"/>
        <w:rPr>
          <w:rFonts w:asciiTheme="minorHAnsi" w:hAnsiTheme="minorHAnsi" w:cstheme="minorHAnsi"/>
          <w:b/>
          <w:bCs/>
          <w:sz w:val="28"/>
          <w:szCs w:val="28"/>
        </w:rPr>
      </w:pPr>
      <w:r w:rsidRPr="00F94624">
        <w:rPr>
          <w:rFonts w:asciiTheme="minorHAnsi" w:hAnsiTheme="minorHAnsi" w:cstheme="minorHAnsi"/>
          <w:lang w:bidi="si-LK"/>
        </w:rPr>
        <w:t>eHealth services will closely follow the Health Service domain categories</w:t>
      </w:r>
    </w:p>
    <w:p w:rsidR="00F94624" w:rsidRPr="00F94624" w:rsidRDefault="00F94624" w:rsidP="00F94624">
      <w:pPr>
        <w:pStyle w:val="ListParagraph"/>
        <w:autoSpaceDE w:val="0"/>
        <w:autoSpaceDN w:val="0"/>
        <w:adjustRightInd w:val="0"/>
        <w:spacing w:after="0"/>
        <w:jc w:val="both"/>
        <w:rPr>
          <w:rFonts w:asciiTheme="minorHAnsi" w:hAnsiTheme="minorHAnsi" w:cstheme="minorHAnsi"/>
          <w:b/>
          <w:bCs/>
          <w:sz w:val="28"/>
          <w:szCs w:val="28"/>
        </w:rPr>
      </w:pPr>
      <w:r>
        <w:rPr>
          <w:rFonts w:asciiTheme="minorHAnsi" w:hAnsiTheme="minorHAnsi" w:cstheme="minorHAnsi"/>
          <w:lang w:bidi="si-LK"/>
        </w:rPr>
        <w:t xml:space="preserve">           </w:t>
      </w:r>
      <w:r w:rsidRPr="00F94624">
        <w:rPr>
          <w:rFonts w:asciiTheme="minorHAnsi" w:hAnsiTheme="minorHAnsi" w:cstheme="minorHAnsi"/>
          <w:lang w:bidi="si-LK"/>
        </w:rPr>
        <w:t xml:space="preserve"> </w:t>
      </w:r>
      <w:r>
        <w:rPr>
          <w:rFonts w:asciiTheme="minorHAnsi" w:hAnsiTheme="minorHAnsi" w:cstheme="minorHAnsi"/>
          <w:lang w:bidi="si-LK"/>
        </w:rPr>
        <w:t xml:space="preserve">  </w:t>
      </w:r>
      <w:proofErr w:type="gramStart"/>
      <w:r w:rsidRPr="00F94624">
        <w:rPr>
          <w:rFonts w:asciiTheme="minorHAnsi" w:hAnsiTheme="minorHAnsi" w:cstheme="minorHAnsi"/>
          <w:lang w:bidi="si-LK"/>
        </w:rPr>
        <w:t>listed</w:t>
      </w:r>
      <w:proofErr w:type="gramEnd"/>
      <w:r w:rsidRPr="00F94624">
        <w:rPr>
          <w:rFonts w:asciiTheme="minorHAnsi" w:hAnsiTheme="minorHAnsi" w:cstheme="minorHAnsi"/>
          <w:lang w:bidi="si-LK"/>
        </w:rPr>
        <w:t xml:space="preserve"> below</w:t>
      </w:r>
    </w:p>
    <w:p w:rsidR="00F94624" w:rsidRPr="00F94624" w:rsidRDefault="00F94624" w:rsidP="00F94624">
      <w:pPr>
        <w:pStyle w:val="ListParagraph"/>
        <w:numPr>
          <w:ilvl w:val="2"/>
          <w:numId w:val="5"/>
        </w:numPr>
        <w:spacing w:after="0"/>
        <w:rPr>
          <w:rFonts w:asciiTheme="minorHAnsi" w:hAnsiTheme="minorHAnsi" w:cstheme="minorHAnsi"/>
        </w:rPr>
      </w:pPr>
      <w:r w:rsidRPr="00F94624">
        <w:rPr>
          <w:rFonts w:asciiTheme="minorHAnsi" w:hAnsiTheme="minorHAnsi" w:cstheme="minorHAnsi"/>
        </w:rPr>
        <w:t>Curative Health Services (CHS)</w:t>
      </w:r>
    </w:p>
    <w:p w:rsidR="00F94624" w:rsidRPr="00F94624" w:rsidRDefault="00F94624" w:rsidP="00F94624">
      <w:pPr>
        <w:pStyle w:val="ListParagraph"/>
        <w:numPr>
          <w:ilvl w:val="2"/>
          <w:numId w:val="5"/>
        </w:numPr>
        <w:spacing w:after="0"/>
        <w:rPr>
          <w:rFonts w:asciiTheme="minorHAnsi" w:hAnsiTheme="minorHAnsi" w:cstheme="minorHAnsi"/>
        </w:rPr>
      </w:pPr>
      <w:r w:rsidRPr="00F94624">
        <w:rPr>
          <w:rFonts w:asciiTheme="minorHAnsi" w:hAnsiTheme="minorHAnsi" w:cstheme="minorHAnsi"/>
        </w:rPr>
        <w:t>Public Health Services(PHS)</w:t>
      </w:r>
    </w:p>
    <w:p w:rsidR="00F94624" w:rsidRPr="00F94624" w:rsidRDefault="00F94624" w:rsidP="00F94624">
      <w:pPr>
        <w:pStyle w:val="ListParagraph"/>
        <w:numPr>
          <w:ilvl w:val="2"/>
          <w:numId w:val="5"/>
        </w:numPr>
        <w:spacing w:after="0"/>
        <w:rPr>
          <w:rFonts w:asciiTheme="minorHAnsi" w:hAnsiTheme="minorHAnsi" w:cstheme="minorHAnsi"/>
        </w:rPr>
      </w:pPr>
      <w:r w:rsidRPr="00F94624">
        <w:rPr>
          <w:rFonts w:asciiTheme="minorHAnsi" w:hAnsiTheme="minorHAnsi" w:cstheme="minorHAnsi"/>
        </w:rPr>
        <w:t>Health Supportive Services (HSS)</w:t>
      </w:r>
    </w:p>
    <w:p w:rsidR="00F94624" w:rsidRDefault="00F94624" w:rsidP="00F94624">
      <w:pPr>
        <w:pStyle w:val="ListParagraph"/>
        <w:numPr>
          <w:ilvl w:val="2"/>
          <w:numId w:val="5"/>
        </w:numPr>
        <w:spacing w:after="0"/>
      </w:pPr>
      <w:r w:rsidRPr="00F94624">
        <w:rPr>
          <w:rFonts w:asciiTheme="minorHAnsi" w:hAnsiTheme="minorHAnsi" w:cstheme="minorHAnsi"/>
        </w:rPr>
        <w:t>Administrative Services (AS)</w:t>
      </w:r>
    </w:p>
    <w:p w:rsidR="00F94624" w:rsidRDefault="00F94624" w:rsidP="00F94624">
      <w:pPr>
        <w:spacing w:after="0"/>
      </w:pPr>
    </w:p>
    <w:p w:rsidR="00F94624" w:rsidRDefault="00F94624" w:rsidP="00F94624">
      <w:pPr>
        <w:spacing w:after="0"/>
      </w:pPr>
    </w:p>
    <w:p w:rsidR="00F94624" w:rsidRDefault="00F94624" w:rsidP="00F94624">
      <w:pPr>
        <w:spacing w:after="0"/>
      </w:pPr>
    </w:p>
    <w:p w:rsidR="00F94624" w:rsidRDefault="00F94624" w:rsidP="00F94624">
      <w:pPr>
        <w:spacing w:after="0"/>
      </w:pPr>
    </w:p>
    <w:p w:rsidR="00F94624" w:rsidRDefault="00F94624" w:rsidP="00F94624">
      <w:pPr>
        <w:spacing w:after="0"/>
      </w:pPr>
    </w:p>
    <w:p w:rsidR="00F94624" w:rsidRDefault="00F94624" w:rsidP="00F94624">
      <w:pPr>
        <w:spacing w:after="0"/>
      </w:pPr>
    </w:p>
    <w:p w:rsidR="00F94624" w:rsidRDefault="00F94624" w:rsidP="00F94624">
      <w:pPr>
        <w:spacing w:after="0"/>
      </w:pPr>
    </w:p>
    <w:p w:rsidR="00F94624" w:rsidRDefault="00F94624" w:rsidP="00F94624">
      <w:pPr>
        <w:spacing w:after="0"/>
      </w:pPr>
    </w:p>
    <w:p w:rsidR="00F94624" w:rsidRDefault="00F94624" w:rsidP="00F94624">
      <w:pPr>
        <w:spacing w:after="0"/>
        <w:sectPr w:rsidR="00F94624" w:rsidSect="0093775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pPr>
    </w:p>
    <w:p w:rsidR="00FE44D9" w:rsidRDefault="00FE44D9" w:rsidP="00F94624">
      <w:pPr>
        <w:spacing w:after="0"/>
        <w:rPr>
          <w:noProof/>
          <w:lang w:val="en-GB" w:eastAsia="en-GB" w:bidi="ar-SA"/>
        </w:rPr>
      </w:pPr>
    </w:p>
    <w:p w:rsidR="00F94624" w:rsidRDefault="00F94624" w:rsidP="00F94624">
      <w:pPr>
        <w:spacing w:after="0"/>
      </w:pPr>
      <w:r>
        <w:rPr>
          <w:noProof/>
          <w:lang w:bidi="si-LK"/>
        </w:rPr>
        <w:drawing>
          <wp:anchor distT="0" distB="0" distL="114300" distR="114300" simplePos="0" relativeHeight="251658240" behindDoc="1" locked="0" layoutInCell="1" allowOverlap="1" wp14:anchorId="10D7E7D8" wp14:editId="45E60689">
            <wp:simplePos x="0" y="0"/>
            <wp:positionH relativeFrom="column">
              <wp:posOffset>0</wp:posOffset>
            </wp:positionH>
            <wp:positionV relativeFrom="paragraph">
              <wp:posOffset>109220</wp:posOffset>
            </wp:positionV>
            <wp:extent cx="9474835" cy="4265930"/>
            <wp:effectExtent l="0" t="0" r="0" b="1270"/>
            <wp:wrapTight wrapText="bothSides">
              <wp:wrapPolygon edited="0">
                <wp:start x="0" y="0"/>
                <wp:lineTo x="0" y="21510"/>
                <wp:lineTo x="21541" y="21510"/>
                <wp:lineTo x="21541" y="0"/>
                <wp:lineTo x="0" y="0"/>
              </wp:wrapPolygon>
            </wp:wrapTight>
            <wp:docPr id="1" name="Picture 1" descr="C:\Users\Clive\Desktop\Cap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ve\Desktop\Capture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74835" cy="4265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624" w:rsidRDefault="00F94624" w:rsidP="00F94624">
      <w:pPr>
        <w:spacing w:after="0"/>
        <w:rPr>
          <w:noProof/>
          <w:lang w:val="en-GB" w:eastAsia="en-GB" w:bidi="ar-SA"/>
        </w:rPr>
      </w:pPr>
      <w:r>
        <w:t xml:space="preserve">                                                               </w:t>
      </w:r>
      <w:r w:rsidRPr="00F94624">
        <w:t>Figure 1.The detail architectural model of the National Electronic Health Information System</w:t>
      </w:r>
      <w:r>
        <w:rPr>
          <w:noProof/>
          <w:lang w:val="en-GB" w:eastAsia="en-GB" w:bidi="ar-SA"/>
        </w:rPr>
        <w:t xml:space="preserve"> </w:t>
      </w:r>
    </w:p>
    <w:p w:rsidR="00F94624" w:rsidRDefault="00F94624" w:rsidP="00F94624">
      <w:pPr>
        <w:spacing w:after="0"/>
        <w:rPr>
          <w:noProof/>
          <w:lang w:val="en-GB" w:eastAsia="en-GB" w:bidi="ar-SA"/>
        </w:rPr>
      </w:pPr>
    </w:p>
    <w:p w:rsidR="00F94624" w:rsidRDefault="00F94624" w:rsidP="00F94624">
      <w:pPr>
        <w:spacing w:after="0"/>
      </w:pPr>
    </w:p>
    <w:p w:rsidR="00F94624" w:rsidRDefault="00F94624" w:rsidP="00F94624">
      <w:pPr>
        <w:spacing w:after="0"/>
      </w:pPr>
    </w:p>
    <w:p w:rsidR="00F94624" w:rsidRDefault="00F94624" w:rsidP="00F94624">
      <w:pPr>
        <w:spacing w:after="0"/>
        <w:sectPr w:rsidR="00F94624" w:rsidSect="00F94624">
          <w:pgSz w:w="16838" w:h="11906" w:orient="landscape"/>
          <w:pgMar w:top="1440" w:right="1440" w:bottom="1440" w:left="1440" w:header="708" w:footer="708" w:gutter="0"/>
          <w:cols w:space="708"/>
          <w:docGrid w:linePitch="360"/>
        </w:sectPr>
      </w:pPr>
    </w:p>
    <w:p w:rsidR="00F94624" w:rsidRDefault="00FD374B" w:rsidP="00FD374B">
      <w:pPr>
        <w:pStyle w:val="Heading1"/>
        <w:spacing w:before="0"/>
      </w:pPr>
      <w:bookmarkStart w:id="4" w:name="_Toc421717296"/>
      <w:r>
        <w:lastRenderedPageBreak/>
        <w:t xml:space="preserve">2. </w:t>
      </w:r>
      <w:r w:rsidR="00F94624" w:rsidRPr="00F94624">
        <w:t>Management of</w:t>
      </w:r>
      <w:r>
        <w:t xml:space="preserve"> Computer Hardware and software </w:t>
      </w:r>
      <w:r w:rsidR="00F94624" w:rsidRPr="00F94624">
        <w:t>for eHealth Services</w:t>
      </w:r>
      <w:bookmarkEnd w:id="4"/>
    </w:p>
    <w:p w:rsidR="00686A15" w:rsidRDefault="00686A15" w:rsidP="00686A15"/>
    <w:p w:rsidR="00686A15" w:rsidRDefault="00686A15" w:rsidP="00686A15">
      <w:pPr>
        <w:pStyle w:val="Heading2"/>
        <w:rPr>
          <w:rFonts w:eastAsia="SimSun"/>
          <w:lang w:val="en-GB"/>
        </w:rPr>
      </w:pPr>
      <w:bookmarkStart w:id="5" w:name="_Toc290282875"/>
      <w:bookmarkStart w:id="6" w:name="_Toc358975750"/>
      <w:bookmarkStart w:id="7" w:name="_Toc421717297"/>
      <w:r w:rsidRPr="00686A15">
        <w:rPr>
          <w:rFonts w:eastAsia="SimSun"/>
          <w:lang w:val="en-GB"/>
        </w:rPr>
        <w:t xml:space="preserve">2.1. </w:t>
      </w:r>
      <w:r w:rsidRPr="00686A15">
        <w:rPr>
          <w:rFonts w:eastAsia="SimSun"/>
          <w:sz w:val="24"/>
          <w:szCs w:val="24"/>
          <w:lang w:val="en-GB"/>
        </w:rPr>
        <w:t>C</w:t>
      </w:r>
      <w:bookmarkEnd w:id="5"/>
      <w:bookmarkEnd w:id="6"/>
      <w:r w:rsidRPr="00686A15">
        <w:rPr>
          <w:rFonts w:eastAsia="SimSun"/>
          <w:lang w:val="en-GB"/>
        </w:rPr>
        <w:t>omputer Hardware</w:t>
      </w:r>
      <w:bookmarkEnd w:id="7"/>
    </w:p>
    <w:p w:rsidR="00686A15" w:rsidRPr="00686A15" w:rsidRDefault="00686A15" w:rsidP="00686A15">
      <w:pPr>
        <w:pStyle w:val="ListParagraph"/>
        <w:numPr>
          <w:ilvl w:val="0"/>
          <w:numId w:val="6"/>
        </w:numPr>
        <w:tabs>
          <w:tab w:val="left" w:pos="1440"/>
          <w:tab w:val="left" w:pos="1530"/>
        </w:tabs>
        <w:suppressAutoHyphens/>
        <w:spacing w:after="0" w:line="240" w:lineRule="auto"/>
        <w:jc w:val="both"/>
        <w:rPr>
          <w:rFonts w:asciiTheme="minorHAnsi" w:eastAsia="SimSun" w:hAnsiTheme="minorHAnsi"/>
          <w:color w:val="000000"/>
        </w:rPr>
      </w:pPr>
      <w:r w:rsidRPr="00686A15">
        <w:rPr>
          <w:rFonts w:asciiTheme="minorHAnsi" w:eastAsia="SimSun" w:hAnsiTheme="minorHAnsi"/>
          <w:color w:val="00000A"/>
        </w:rPr>
        <w:t>The current applicable National Procurement Guidelines should be followed</w:t>
      </w:r>
    </w:p>
    <w:p w:rsidR="00686A15" w:rsidRDefault="00686A15" w:rsidP="00686A15">
      <w:pPr>
        <w:pStyle w:val="ListParagraph"/>
        <w:tabs>
          <w:tab w:val="left" w:pos="1440"/>
          <w:tab w:val="left" w:pos="1530"/>
        </w:tabs>
        <w:suppressAutoHyphens/>
        <w:spacing w:after="0" w:line="240" w:lineRule="auto"/>
        <w:jc w:val="both"/>
        <w:rPr>
          <w:rFonts w:asciiTheme="minorHAnsi" w:eastAsia="SimSun" w:hAnsiTheme="minorHAnsi"/>
          <w:i/>
          <w:color w:val="000000"/>
        </w:rPr>
      </w:pPr>
      <w:r>
        <w:rPr>
          <w:rFonts w:asciiTheme="minorHAnsi" w:eastAsia="SimSun" w:hAnsiTheme="minorHAnsi"/>
          <w:color w:val="00000A"/>
        </w:rPr>
        <w:t xml:space="preserve">              </w:t>
      </w:r>
      <w:proofErr w:type="gramStart"/>
      <w:r w:rsidRPr="00686A15">
        <w:rPr>
          <w:rFonts w:asciiTheme="minorHAnsi" w:eastAsia="SimSun" w:hAnsiTheme="minorHAnsi"/>
          <w:color w:val="00000A"/>
        </w:rPr>
        <w:t>when</w:t>
      </w:r>
      <w:proofErr w:type="gramEnd"/>
      <w:r w:rsidRPr="00686A15">
        <w:rPr>
          <w:rFonts w:asciiTheme="minorHAnsi" w:eastAsia="SimSun" w:hAnsiTheme="minorHAnsi"/>
          <w:color w:val="00000A"/>
        </w:rPr>
        <w:t xml:space="preserve"> purchasing computer hardware. </w:t>
      </w:r>
      <w:r w:rsidRPr="00686A15">
        <w:rPr>
          <w:rFonts w:asciiTheme="minorHAnsi" w:eastAsia="SimSun" w:hAnsiTheme="minorHAnsi"/>
          <w:color w:val="000000"/>
        </w:rPr>
        <w:t>“</w:t>
      </w:r>
      <w:r w:rsidRPr="00686A15">
        <w:rPr>
          <w:rFonts w:asciiTheme="minorHAnsi" w:eastAsia="SimSun" w:hAnsiTheme="minorHAnsi"/>
          <w:i/>
          <w:color w:val="000000"/>
        </w:rPr>
        <w:t>Procurement Guidelines of 2006 for</w:t>
      </w:r>
    </w:p>
    <w:p w:rsidR="00686A15" w:rsidRPr="00686A15" w:rsidRDefault="00686A15" w:rsidP="00686A15">
      <w:pPr>
        <w:pStyle w:val="ListParagraph"/>
        <w:tabs>
          <w:tab w:val="left" w:pos="1440"/>
          <w:tab w:val="left" w:pos="1530"/>
        </w:tabs>
        <w:suppressAutoHyphens/>
        <w:spacing w:after="0" w:line="240" w:lineRule="auto"/>
        <w:jc w:val="both"/>
        <w:rPr>
          <w:rFonts w:asciiTheme="minorHAnsi" w:eastAsia="SimSun" w:hAnsiTheme="minorHAnsi"/>
          <w:color w:val="000000"/>
        </w:rPr>
      </w:pPr>
      <w:r>
        <w:rPr>
          <w:rFonts w:asciiTheme="minorHAnsi" w:eastAsia="SimSun" w:hAnsiTheme="minorHAnsi"/>
          <w:color w:val="00000A"/>
        </w:rPr>
        <w:t xml:space="preserve">         </w:t>
      </w:r>
      <w:r w:rsidRPr="00686A15">
        <w:rPr>
          <w:rFonts w:asciiTheme="minorHAnsi" w:eastAsia="SimSun" w:hAnsiTheme="minorHAnsi"/>
          <w:i/>
          <w:color w:val="000000"/>
        </w:rPr>
        <w:t xml:space="preserve"> </w:t>
      </w:r>
      <w:r>
        <w:rPr>
          <w:rFonts w:asciiTheme="minorHAnsi" w:eastAsia="SimSun" w:hAnsiTheme="minorHAnsi"/>
          <w:i/>
          <w:color w:val="000000"/>
        </w:rPr>
        <w:t xml:space="preserve">    </w:t>
      </w:r>
      <w:r w:rsidRPr="00686A15">
        <w:rPr>
          <w:rFonts w:asciiTheme="minorHAnsi" w:eastAsia="SimSun" w:hAnsiTheme="minorHAnsi"/>
          <w:i/>
          <w:color w:val="000000"/>
        </w:rPr>
        <w:t>Goods and Work by National Procurement Agency</w:t>
      </w:r>
      <w:r w:rsidRPr="00686A15">
        <w:rPr>
          <w:rFonts w:asciiTheme="minorHAnsi" w:eastAsia="SimSun" w:hAnsiTheme="minorHAnsi"/>
          <w:color w:val="000000"/>
        </w:rPr>
        <w:t>”</w:t>
      </w:r>
    </w:p>
    <w:p w:rsidR="00686A15" w:rsidRDefault="00686A15" w:rsidP="00686A15">
      <w:pPr>
        <w:pStyle w:val="ListParagraph"/>
        <w:tabs>
          <w:tab w:val="left" w:pos="1440"/>
          <w:tab w:val="left" w:pos="1530"/>
        </w:tabs>
        <w:suppressAutoHyphens/>
        <w:spacing w:after="0" w:line="240" w:lineRule="auto"/>
        <w:jc w:val="both"/>
        <w:rPr>
          <w:rFonts w:asciiTheme="minorHAnsi" w:eastAsia="SimSun" w:hAnsiTheme="minorHAnsi"/>
          <w:color w:val="00000A"/>
        </w:rPr>
      </w:pPr>
    </w:p>
    <w:p w:rsidR="00686A15" w:rsidRDefault="00686A15" w:rsidP="00686A15">
      <w:pPr>
        <w:pStyle w:val="ListParagraph"/>
        <w:numPr>
          <w:ilvl w:val="0"/>
          <w:numId w:val="6"/>
        </w:numPr>
        <w:tabs>
          <w:tab w:val="left" w:pos="1440"/>
          <w:tab w:val="left" w:pos="1530"/>
        </w:tabs>
        <w:suppressAutoHyphens/>
        <w:spacing w:after="0" w:line="240" w:lineRule="auto"/>
        <w:jc w:val="both"/>
        <w:rPr>
          <w:rFonts w:asciiTheme="minorHAnsi" w:eastAsia="SimSun" w:hAnsiTheme="minorHAnsi"/>
          <w:color w:val="00000A"/>
        </w:rPr>
      </w:pPr>
      <w:r w:rsidRPr="00686A15">
        <w:rPr>
          <w:rFonts w:asciiTheme="minorHAnsi" w:eastAsia="SimSun" w:hAnsiTheme="minorHAnsi"/>
          <w:color w:val="00000A"/>
        </w:rPr>
        <w:t>Any such procurement procedure should essentially be accompanied with</w:t>
      </w:r>
    </w:p>
    <w:p w:rsidR="00686A15" w:rsidRPr="00686A15" w:rsidRDefault="00686A15" w:rsidP="00686A15">
      <w:pPr>
        <w:pStyle w:val="ListParagraph"/>
        <w:tabs>
          <w:tab w:val="left" w:pos="1440"/>
          <w:tab w:val="left" w:pos="1530"/>
        </w:tabs>
        <w:suppressAutoHyphens/>
        <w:spacing w:after="0" w:line="240" w:lineRule="auto"/>
        <w:jc w:val="both"/>
        <w:rPr>
          <w:rFonts w:asciiTheme="minorHAnsi" w:eastAsia="SimSun" w:hAnsiTheme="minorHAnsi"/>
          <w:color w:val="00000A"/>
        </w:rPr>
      </w:pPr>
      <w:r>
        <w:rPr>
          <w:rFonts w:asciiTheme="minorHAnsi" w:eastAsia="SimSun" w:hAnsiTheme="minorHAnsi"/>
          <w:color w:val="00000A"/>
        </w:rPr>
        <w:t xml:space="preserve">            </w:t>
      </w:r>
      <w:r w:rsidRPr="00686A15">
        <w:rPr>
          <w:rFonts w:asciiTheme="minorHAnsi" w:eastAsia="SimSun" w:hAnsiTheme="minorHAnsi"/>
          <w:color w:val="00000A"/>
        </w:rPr>
        <w:t xml:space="preserve"> </w:t>
      </w:r>
      <w:proofErr w:type="gramStart"/>
      <w:r w:rsidRPr="00686A15">
        <w:rPr>
          <w:rFonts w:asciiTheme="minorHAnsi" w:eastAsia="SimSun" w:hAnsiTheme="minorHAnsi"/>
          <w:color w:val="00000A"/>
        </w:rPr>
        <w:t>appropriate</w:t>
      </w:r>
      <w:proofErr w:type="gramEnd"/>
      <w:r w:rsidRPr="00686A15">
        <w:rPr>
          <w:rFonts w:asciiTheme="minorHAnsi" w:eastAsia="SimSun" w:hAnsiTheme="minorHAnsi"/>
          <w:color w:val="00000A"/>
        </w:rPr>
        <w:t xml:space="preserve"> maintenance and service agreements.</w:t>
      </w:r>
    </w:p>
    <w:p w:rsidR="00686A15" w:rsidRPr="00686A15" w:rsidRDefault="00686A15" w:rsidP="00686A15">
      <w:pPr>
        <w:pStyle w:val="ListParagraph"/>
        <w:rPr>
          <w:rFonts w:asciiTheme="minorHAnsi" w:hAnsiTheme="minorHAnsi"/>
        </w:rPr>
      </w:pPr>
    </w:p>
    <w:p w:rsidR="00686A15" w:rsidRPr="00686A15" w:rsidRDefault="00686A15" w:rsidP="00686A15">
      <w:pPr>
        <w:pStyle w:val="ListParagraph"/>
        <w:numPr>
          <w:ilvl w:val="0"/>
          <w:numId w:val="6"/>
        </w:numPr>
        <w:rPr>
          <w:rFonts w:asciiTheme="minorHAnsi" w:hAnsiTheme="minorHAnsi"/>
        </w:rPr>
      </w:pPr>
      <w:r w:rsidRPr="00686A15">
        <w:rPr>
          <w:rFonts w:asciiTheme="minorHAnsi" w:eastAsia="SimSun" w:hAnsiTheme="minorHAnsi"/>
          <w:color w:val="00000A"/>
        </w:rPr>
        <w:t>While ensuring the minimum requirement of the composition of a TEC, an</w:t>
      </w:r>
    </w:p>
    <w:p w:rsidR="00686A15" w:rsidRDefault="00686A15" w:rsidP="00686A15">
      <w:pPr>
        <w:pStyle w:val="ListParagraph"/>
        <w:rPr>
          <w:rFonts w:asciiTheme="minorHAnsi" w:eastAsia="SimSun" w:hAnsiTheme="minorHAnsi"/>
          <w:color w:val="00000A"/>
        </w:rPr>
      </w:pPr>
      <w:r>
        <w:rPr>
          <w:rFonts w:asciiTheme="minorHAnsi" w:eastAsia="SimSun" w:hAnsiTheme="minorHAnsi"/>
          <w:color w:val="00000A"/>
        </w:rPr>
        <w:t xml:space="preserve">            </w:t>
      </w:r>
      <w:r w:rsidRPr="00686A15">
        <w:rPr>
          <w:rFonts w:asciiTheme="minorHAnsi" w:eastAsia="SimSun" w:hAnsiTheme="minorHAnsi"/>
          <w:color w:val="00000A"/>
        </w:rPr>
        <w:t xml:space="preserve"> </w:t>
      </w:r>
      <w:proofErr w:type="gramStart"/>
      <w:r w:rsidRPr="00686A15">
        <w:rPr>
          <w:rFonts w:asciiTheme="minorHAnsi" w:eastAsia="SimSun" w:hAnsiTheme="minorHAnsi"/>
          <w:color w:val="00000A"/>
        </w:rPr>
        <w:t>expert</w:t>
      </w:r>
      <w:proofErr w:type="gramEnd"/>
      <w:r w:rsidRPr="00686A15">
        <w:rPr>
          <w:rFonts w:asciiTheme="minorHAnsi" w:eastAsia="SimSun" w:hAnsiTheme="minorHAnsi"/>
          <w:color w:val="00000A"/>
        </w:rPr>
        <w:t xml:space="preserve"> on Health Informatics shall be included whenever possible.</w:t>
      </w:r>
    </w:p>
    <w:p w:rsidR="00686A15" w:rsidRDefault="00686A15" w:rsidP="00686A15">
      <w:pPr>
        <w:pStyle w:val="ListParagraph"/>
        <w:rPr>
          <w:rFonts w:asciiTheme="minorHAnsi" w:eastAsia="SimSun" w:hAnsiTheme="minorHAnsi"/>
          <w:color w:val="00000A"/>
          <w:lang w:eastAsia="en-SG"/>
        </w:rPr>
      </w:pPr>
      <w:r>
        <w:rPr>
          <w:rFonts w:asciiTheme="minorHAnsi" w:eastAsia="SimSun" w:hAnsiTheme="minorHAnsi"/>
          <w:color w:val="00000A"/>
        </w:rPr>
        <w:t xml:space="preserve">         </w:t>
      </w:r>
      <w:r w:rsidRPr="00686A15">
        <w:rPr>
          <w:rFonts w:asciiTheme="minorHAnsi" w:eastAsia="SimSun" w:hAnsiTheme="minorHAnsi"/>
          <w:color w:val="00000A"/>
        </w:rPr>
        <w:t xml:space="preserve">  </w:t>
      </w:r>
      <w:r>
        <w:rPr>
          <w:rFonts w:asciiTheme="minorHAnsi" w:eastAsia="SimSun" w:hAnsiTheme="minorHAnsi"/>
          <w:color w:val="00000A"/>
        </w:rPr>
        <w:t xml:space="preserve">  </w:t>
      </w:r>
      <w:r w:rsidRPr="00686A15">
        <w:rPr>
          <w:rFonts w:asciiTheme="minorHAnsi" w:eastAsia="SimSun" w:hAnsiTheme="minorHAnsi"/>
          <w:color w:val="00000A"/>
        </w:rPr>
        <w:t xml:space="preserve">Procurement of </w:t>
      </w:r>
      <w:r w:rsidRPr="00686A15">
        <w:rPr>
          <w:rFonts w:asciiTheme="minorHAnsi" w:eastAsia="SimSun" w:hAnsiTheme="minorHAnsi"/>
          <w:color w:val="00000A"/>
          <w:lang w:eastAsia="en-SG"/>
        </w:rPr>
        <w:t>electronic medical equipment should be accompanied by a</w:t>
      </w:r>
    </w:p>
    <w:p w:rsidR="00686A15" w:rsidRPr="00686A15" w:rsidRDefault="00686A15" w:rsidP="00686A15">
      <w:pPr>
        <w:pStyle w:val="ListParagraph"/>
        <w:rPr>
          <w:rFonts w:asciiTheme="minorHAnsi" w:hAnsiTheme="minorHAnsi"/>
        </w:rPr>
      </w:pPr>
      <w:r>
        <w:rPr>
          <w:rFonts w:asciiTheme="minorHAnsi" w:eastAsia="SimSun" w:hAnsiTheme="minorHAnsi"/>
          <w:color w:val="00000A"/>
          <w:lang w:eastAsia="en-SG"/>
        </w:rPr>
        <w:t xml:space="preserve">             </w:t>
      </w:r>
      <w:r w:rsidRPr="00686A15">
        <w:rPr>
          <w:rFonts w:asciiTheme="minorHAnsi" w:eastAsia="SimSun" w:hAnsiTheme="minorHAnsi"/>
          <w:color w:val="00000A"/>
          <w:lang w:eastAsia="en-SG"/>
        </w:rPr>
        <w:t xml:space="preserve"> </w:t>
      </w:r>
      <w:proofErr w:type="gramStart"/>
      <w:r w:rsidRPr="00686A15">
        <w:rPr>
          <w:rFonts w:asciiTheme="minorHAnsi" w:eastAsia="SimSun" w:hAnsiTheme="minorHAnsi"/>
          <w:color w:val="00000A"/>
          <w:lang w:eastAsia="en-SG"/>
        </w:rPr>
        <w:t>compatible</w:t>
      </w:r>
      <w:proofErr w:type="gramEnd"/>
      <w:r w:rsidRPr="00686A15">
        <w:rPr>
          <w:rFonts w:asciiTheme="minorHAnsi" w:eastAsia="SimSun" w:hAnsiTheme="minorHAnsi"/>
          <w:color w:val="00000A"/>
          <w:lang w:eastAsia="en-SG"/>
        </w:rPr>
        <w:t xml:space="preserve"> necessary workstation and / or software, where applicable</w:t>
      </w:r>
    </w:p>
    <w:p w:rsidR="00686A15" w:rsidRPr="00686A15" w:rsidRDefault="00686A15" w:rsidP="00686A15">
      <w:pPr>
        <w:pStyle w:val="ListParagraph"/>
        <w:rPr>
          <w:rFonts w:asciiTheme="minorHAnsi" w:hAnsiTheme="minorHAnsi"/>
        </w:rPr>
      </w:pPr>
    </w:p>
    <w:p w:rsidR="00686A15" w:rsidRPr="00686A15" w:rsidRDefault="00686A15" w:rsidP="00686A15">
      <w:pPr>
        <w:pStyle w:val="ListParagraph"/>
        <w:numPr>
          <w:ilvl w:val="0"/>
          <w:numId w:val="6"/>
        </w:numPr>
        <w:rPr>
          <w:rFonts w:asciiTheme="minorHAnsi" w:hAnsiTheme="minorHAnsi"/>
        </w:rPr>
      </w:pPr>
      <w:r w:rsidRPr="00686A15">
        <w:rPr>
          <w:rFonts w:asciiTheme="minorHAnsi" w:hAnsiTheme="minorHAnsi"/>
          <w:color w:val="00000A"/>
          <w:lang w:eastAsia="en-SG"/>
        </w:rPr>
        <w:t>When procuring ICT hardware, it is recommended that the cost of</w:t>
      </w:r>
    </w:p>
    <w:p w:rsidR="00686A15" w:rsidRPr="00686A15" w:rsidRDefault="00686A15" w:rsidP="00686A15">
      <w:pPr>
        <w:pStyle w:val="ListParagraph"/>
        <w:rPr>
          <w:rFonts w:asciiTheme="minorHAnsi" w:hAnsiTheme="minorHAnsi"/>
        </w:rPr>
      </w:pPr>
      <w:r>
        <w:rPr>
          <w:rFonts w:asciiTheme="minorHAnsi" w:hAnsiTheme="minorHAnsi"/>
          <w:color w:val="00000A"/>
          <w:lang w:eastAsia="en-SG"/>
        </w:rPr>
        <w:t xml:space="preserve">             </w:t>
      </w:r>
      <w:r w:rsidRPr="00686A15">
        <w:rPr>
          <w:rFonts w:asciiTheme="minorHAnsi" w:hAnsiTheme="minorHAnsi"/>
          <w:color w:val="00000A"/>
          <w:lang w:eastAsia="en-SG"/>
        </w:rPr>
        <w:t xml:space="preserve"> </w:t>
      </w:r>
      <w:proofErr w:type="gramStart"/>
      <w:r w:rsidRPr="00686A15">
        <w:rPr>
          <w:rFonts w:asciiTheme="minorHAnsi" w:hAnsiTheme="minorHAnsi"/>
          <w:color w:val="00000A"/>
          <w:lang w:eastAsia="en-SG"/>
        </w:rPr>
        <w:t>consumables</w:t>
      </w:r>
      <w:proofErr w:type="gramEnd"/>
      <w:r w:rsidRPr="00686A15">
        <w:rPr>
          <w:rFonts w:asciiTheme="minorHAnsi" w:hAnsiTheme="minorHAnsi"/>
          <w:color w:val="00000A"/>
          <w:lang w:eastAsia="en-SG"/>
        </w:rPr>
        <w:t xml:space="preserve"> and maintenance</w:t>
      </w:r>
      <w:r w:rsidRPr="00686A15" w:rsidDel="00C33F49">
        <w:rPr>
          <w:rFonts w:asciiTheme="minorHAnsi" w:hAnsiTheme="minorHAnsi"/>
          <w:color w:val="00000A"/>
          <w:lang w:eastAsia="en-SG"/>
        </w:rPr>
        <w:t xml:space="preserve"> </w:t>
      </w:r>
      <w:r w:rsidRPr="00686A15">
        <w:rPr>
          <w:rFonts w:asciiTheme="minorHAnsi" w:hAnsiTheme="minorHAnsi"/>
          <w:color w:val="00000A"/>
          <w:lang w:eastAsia="en-SG"/>
        </w:rPr>
        <w:t xml:space="preserve"> are considered.</w:t>
      </w:r>
    </w:p>
    <w:p w:rsidR="00686A15" w:rsidRDefault="00686A15" w:rsidP="00686A15">
      <w:pPr>
        <w:pStyle w:val="ListParagraph"/>
        <w:tabs>
          <w:tab w:val="left" w:pos="709"/>
          <w:tab w:val="left" w:pos="1440"/>
        </w:tabs>
        <w:suppressAutoHyphens/>
        <w:spacing w:after="0" w:line="240" w:lineRule="auto"/>
        <w:jc w:val="both"/>
        <w:rPr>
          <w:rFonts w:asciiTheme="minorHAnsi" w:eastAsia="SimSun" w:hAnsiTheme="minorHAnsi"/>
          <w:color w:val="00000A"/>
          <w:lang w:eastAsia="en-SG"/>
        </w:rPr>
      </w:pPr>
    </w:p>
    <w:p w:rsidR="00686A15" w:rsidRDefault="00686A15" w:rsidP="00686A15">
      <w:pPr>
        <w:pStyle w:val="ListParagraph"/>
        <w:numPr>
          <w:ilvl w:val="0"/>
          <w:numId w:val="6"/>
        </w:numPr>
        <w:tabs>
          <w:tab w:val="left" w:pos="709"/>
          <w:tab w:val="left" w:pos="1440"/>
        </w:tabs>
        <w:suppressAutoHyphens/>
        <w:spacing w:after="0" w:line="240" w:lineRule="auto"/>
        <w:jc w:val="both"/>
        <w:rPr>
          <w:rFonts w:asciiTheme="minorHAnsi" w:eastAsia="SimSun" w:hAnsiTheme="minorHAnsi"/>
          <w:color w:val="00000A"/>
          <w:lang w:eastAsia="en-SG"/>
        </w:rPr>
      </w:pPr>
      <w:r w:rsidRPr="00686A15">
        <w:rPr>
          <w:rFonts w:asciiTheme="minorHAnsi" w:eastAsia="SimSun" w:hAnsiTheme="minorHAnsi"/>
          <w:color w:val="00000A"/>
          <w:lang w:eastAsia="en-SG"/>
        </w:rPr>
        <w:t>A hardware inventory must be maintained at institutional level with detailed</w:t>
      </w:r>
    </w:p>
    <w:p w:rsidR="00686A15" w:rsidRDefault="00686A15" w:rsidP="00686A15">
      <w:pPr>
        <w:pStyle w:val="ListParagraph"/>
        <w:tabs>
          <w:tab w:val="left" w:pos="709"/>
          <w:tab w:val="left" w:pos="1440"/>
        </w:tabs>
        <w:suppressAutoHyphens/>
        <w:spacing w:after="0" w:line="240" w:lineRule="auto"/>
        <w:jc w:val="both"/>
        <w:rPr>
          <w:rFonts w:asciiTheme="minorHAnsi" w:eastAsia="SimSun" w:hAnsiTheme="minorHAnsi"/>
          <w:color w:val="00000A"/>
          <w:lang w:eastAsia="en-SG"/>
        </w:rPr>
      </w:pPr>
      <w:r>
        <w:rPr>
          <w:rFonts w:asciiTheme="minorHAnsi" w:eastAsia="SimSun" w:hAnsiTheme="minorHAnsi"/>
          <w:color w:val="00000A"/>
          <w:lang w:eastAsia="en-SG"/>
        </w:rPr>
        <w:t xml:space="preserve">             </w:t>
      </w:r>
      <w:r w:rsidRPr="00686A15">
        <w:rPr>
          <w:rFonts w:asciiTheme="minorHAnsi" w:eastAsia="SimSun" w:hAnsiTheme="minorHAnsi"/>
          <w:color w:val="00000A"/>
          <w:lang w:eastAsia="en-SG"/>
        </w:rPr>
        <w:t xml:space="preserve"> </w:t>
      </w:r>
      <w:proofErr w:type="gramStart"/>
      <w:r w:rsidRPr="00686A15">
        <w:rPr>
          <w:rFonts w:asciiTheme="minorHAnsi" w:eastAsia="SimSun" w:hAnsiTheme="minorHAnsi"/>
          <w:color w:val="00000A"/>
          <w:lang w:eastAsia="en-SG"/>
        </w:rPr>
        <w:t>specifications</w:t>
      </w:r>
      <w:proofErr w:type="gramEnd"/>
      <w:r w:rsidRPr="00686A15">
        <w:rPr>
          <w:rFonts w:asciiTheme="minorHAnsi" w:eastAsia="SimSun" w:hAnsiTheme="minorHAnsi"/>
          <w:color w:val="00000A"/>
          <w:lang w:eastAsia="en-SG"/>
        </w:rPr>
        <w:t xml:space="preserve"> of any hardware following the treasury guidelines of Sri Lanka.</w:t>
      </w:r>
    </w:p>
    <w:p w:rsidR="00686A15" w:rsidRPr="00686A15" w:rsidRDefault="00686A15" w:rsidP="00686A15">
      <w:pPr>
        <w:pStyle w:val="ListParagraph"/>
        <w:tabs>
          <w:tab w:val="left" w:pos="709"/>
          <w:tab w:val="left" w:pos="1440"/>
        </w:tabs>
        <w:suppressAutoHyphens/>
        <w:spacing w:after="0" w:line="240" w:lineRule="auto"/>
        <w:jc w:val="both"/>
        <w:rPr>
          <w:rFonts w:asciiTheme="minorHAnsi" w:eastAsia="SimSun" w:hAnsiTheme="minorHAnsi"/>
          <w:color w:val="00000A"/>
          <w:lang w:eastAsia="en-SG"/>
        </w:rPr>
      </w:pPr>
      <w:r>
        <w:rPr>
          <w:rFonts w:asciiTheme="minorHAnsi" w:eastAsia="SimSun" w:hAnsiTheme="minorHAnsi"/>
          <w:color w:val="00000A"/>
          <w:lang w:eastAsia="en-SG"/>
        </w:rPr>
        <w:t xml:space="preserve">             </w:t>
      </w:r>
      <w:r w:rsidRPr="00686A15">
        <w:rPr>
          <w:rFonts w:asciiTheme="minorHAnsi" w:eastAsia="SimSun" w:hAnsiTheme="minorHAnsi"/>
          <w:color w:val="00000A"/>
          <w:lang w:eastAsia="en-SG"/>
        </w:rPr>
        <w:t xml:space="preserve"> “Treasury Circular IAI/2002/02”</w:t>
      </w:r>
    </w:p>
    <w:p w:rsidR="00686A15" w:rsidRDefault="00686A15" w:rsidP="00686A15">
      <w:pPr>
        <w:pStyle w:val="ListParagraph"/>
        <w:tabs>
          <w:tab w:val="left" w:pos="709"/>
          <w:tab w:val="left" w:pos="851"/>
          <w:tab w:val="left" w:pos="1440"/>
        </w:tabs>
        <w:suppressAutoHyphens/>
        <w:spacing w:after="0" w:line="240" w:lineRule="auto"/>
        <w:jc w:val="both"/>
        <w:rPr>
          <w:rFonts w:asciiTheme="minorHAnsi" w:eastAsia="SimSun" w:hAnsiTheme="minorHAnsi"/>
          <w:color w:val="00000A"/>
          <w:lang w:eastAsia="en-SG"/>
        </w:rPr>
      </w:pPr>
    </w:p>
    <w:p w:rsidR="00686A15" w:rsidRDefault="00686A15" w:rsidP="00686A15">
      <w:pPr>
        <w:pStyle w:val="ListParagraph"/>
        <w:numPr>
          <w:ilvl w:val="0"/>
          <w:numId w:val="6"/>
        </w:numPr>
        <w:tabs>
          <w:tab w:val="left" w:pos="709"/>
          <w:tab w:val="left" w:pos="851"/>
          <w:tab w:val="left" w:pos="1440"/>
        </w:tabs>
        <w:suppressAutoHyphens/>
        <w:spacing w:after="0" w:line="240" w:lineRule="auto"/>
        <w:jc w:val="both"/>
        <w:rPr>
          <w:rFonts w:asciiTheme="minorHAnsi" w:eastAsia="SimSun" w:hAnsiTheme="minorHAnsi"/>
          <w:color w:val="00000A"/>
          <w:lang w:eastAsia="en-SG"/>
        </w:rPr>
      </w:pPr>
      <w:r w:rsidRPr="00686A15">
        <w:rPr>
          <w:rFonts w:asciiTheme="minorHAnsi" w:eastAsia="SimSun" w:hAnsiTheme="minorHAnsi"/>
          <w:color w:val="00000A"/>
        </w:rPr>
        <w:t>It is recommended that service agreement/s should be reached for</w:t>
      </w:r>
    </w:p>
    <w:p w:rsidR="00686A15" w:rsidRPr="00686A15" w:rsidRDefault="00686A15" w:rsidP="00686A15">
      <w:pPr>
        <w:pStyle w:val="ListParagraph"/>
        <w:tabs>
          <w:tab w:val="left" w:pos="709"/>
          <w:tab w:val="left" w:pos="851"/>
          <w:tab w:val="left" w:pos="1440"/>
        </w:tabs>
        <w:suppressAutoHyphens/>
        <w:spacing w:after="0" w:line="240" w:lineRule="auto"/>
        <w:jc w:val="both"/>
        <w:rPr>
          <w:rFonts w:asciiTheme="minorHAnsi" w:eastAsia="SimSun" w:hAnsiTheme="minorHAnsi"/>
          <w:color w:val="00000A"/>
          <w:lang w:eastAsia="en-SG"/>
        </w:rPr>
      </w:pPr>
      <w:r>
        <w:rPr>
          <w:rFonts w:asciiTheme="minorHAnsi" w:eastAsia="SimSun" w:hAnsiTheme="minorHAnsi"/>
          <w:color w:val="00000A"/>
        </w:rPr>
        <w:t xml:space="preserve">           </w:t>
      </w:r>
      <w:r w:rsidRPr="00686A15">
        <w:rPr>
          <w:rFonts w:asciiTheme="minorHAnsi" w:eastAsia="SimSun" w:hAnsiTheme="minorHAnsi"/>
          <w:color w:val="00000A"/>
        </w:rPr>
        <w:t xml:space="preserve"> </w:t>
      </w:r>
      <w:r>
        <w:rPr>
          <w:rFonts w:asciiTheme="minorHAnsi" w:eastAsia="SimSun" w:hAnsiTheme="minorHAnsi"/>
          <w:color w:val="00000A"/>
        </w:rPr>
        <w:t xml:space="preserve"> </w:t>
      </w:r>
      <w:proofErr w:type="gramStart"/>
      <w:r w:rsidRPr="00686A15">
        <w:rPr>
          <w:rFonts w:asciiTheme="minorHAnsi" w:eastAsia="SimSun" w:hAnsiTheme="minorHAnsi"/>
          <w:color w:val="00000A"/>
          <w:lang w:eastAsia="en-SG"/>
        </w:rPr>
        <w:t>maintenance</w:t>
      </w:r>
      <w:proofErr w:type="gramEnd"/>
      <w:r w:rsidRPr="00686A15">
        <w:rPr>
          <w:rFonts w:asciiTheme="minorHAnsi" w:eastAsia="SimSun" w:hAnsiTheme="minorHAnsi"/>
          <w:color w:val="00000A"/>
          <w:lang w:eastAsia="en-SG"/>
        </w:rPr>
        <w:t xml:space="preserve"> of equipment that are not covered under warranty conditions. </w:t>
      </w:r>
    </w:p>
    <w:p w:rsidR="00686A15" w:rsidRPr="00686A15" w:rsidRDefault="00686A15" w:rsidP="00686A15">
      <w:pPr>
        <w:pStyle w:val="ListParagraph"/>
        <w:rPr>
          <w:rFonts w:asciiTheme="minorHAnsi" w:hAnsiTheme="minorHAnsi"/>
        </w:rPr>
      </w:pPr>
    </w:p>
    <w:p w:rsidR="00686A15" w:rsidRPr="00686A15" w:rsidRDefault="00686A15" w:rsidP="00686A15">
      <w:pPr>
        <w:pStyle w:val="ListParagraph"/>
        <w:numPr>
          <w:ilvl w:val="0"/>
          <w:numId w:val="6"/>
        </w:numPr>
        <w:rPr>
          <w:rFonts w:asciiTheme="minorHAnsi" w:hAnsiTheme="minorHAnsi"/>
        </w:rPr>
      </w:pPr>
      <w:r w:rsidRPr="00686A15">
        <w:rPr>
          <w:rFonts w:asciiTheme="minorHAnsi" w:eastAsia="SimSun" w:hAnsiTheme="minorHAnsi"/>
          <w:color w:val="00000A"/>
          <w:lang w:eastAsia="en-SG"/>
        </w:rPr>
        <w:t>Service agreement/s for maintenance of equipment should be reached as a</w:t>
      </w:r>
    </w:p>
    <w:p w:rsidR="00686A15" w:rsidRDefault="00686A15" w:rsidP="00686A15">
      <w:pPr>
        <w:pStyle w:val="ListParagraph"/>
        <w:rPr>
          <w:rFonts w:asciiTheme="minorHAnsi" w:eastAsia="SimSun" w:hAnsiTheme="minorHAnsi"/>
          <w:color w:val="000000"/>
        </w:rPr>
      </w:pPr>
      <w:r>
        <w:rPr>
          <w:rFonts w:asciiTheme="minorHAnsi" w:eastAsia="SimSun" w:hAnsiTheme="minorHAnsi"/>
          <w:color w:val="00000A"/>
          <w:lang w:eastAsia="en-SG"/>
        </w:rPr>
        <w:t xml:space="preserve">            </w:t>
      </w:r>
      <w:r w:rsidRPr="00686A15">
        <w:rPr>
          <w:rFonts w:asciiTheme="minorHAnsi" w:eastAsia="SimSun" w:hAnsiTheme="minorHAnsi"/>
          <w:color w:val="00000A"/>
          <w:lang w:eastAsia="en-SG"/>
        </w:rPr>
        <w:t xml:space="preserve"> </w:t>
      </w:r>
      <w:proofErr w:type="gramStart"/>
      <w:r w:rsidRPr="00686A15">
        <w:rPr>
          <w:rFonts w:asciiTheme="minorHAnsi" w:eastAsia="SimSun" w:hAnsiTheme="minorHAnsi"/>
          <w:color w:val="00000A"/>
          <w:lang w:eastAsia="en-SG"/>
        </w:rPr>
        <w:t>service</w:t>
      </w:r>
      <w:proofErr w:type="gramEnd"/>
      <w:r w:rsidRPr="00686A15">
        <w:rPr>
          <w:rFonts w:asciiTheme="minorHAnsi" w:eastAsia="SimSun" w:hAnsiTheme="minorHAnsi"/>
          <w:color w:val="00000A"/>
          <w:lang w:eastAsia="en-SG"/>
        </w:rPr>
        <w:t xml:space="preserve"> following relevant guidelines. “</w:t>
      </w:r>
      <w:r w:rsidRPr="00686A15">
        <w:rPr>
          <w:rFonts w:asciiTheme="minorHAnsi" w:eastAsia="SimSun" w:hAnsiTheme="minorHAnsi"/>
          <w:color w:val="000000"/>
        </w:rPr>
        <w:t>Procurement Guidelines of 2006 for</w:t>
      </w:r>
    </w:p>
    <w:p w:rsidR="00686A15" w:rsidRPr="00686A15" w:rsidRDefault="00686A15" w:rsidP="00686A15">
      <w:pPr>
        <w:pStyle w:val="ListParagraph"/>
        <w:rPr>
          <w:rFonts w:asciiTheme="minorHAnsi" w:hAnsiTheme="minorHAnsi"/>
        </w:rPr>
      </w:pPr>
      <w:r>
        <w:rPr>
          <w:rFonts w:asciiTheme="minorHAnsi" w:eastAsia="SimSun" w:hAnsiTheme="minorHAnsi"/>
          <w:color w:val="00000A"/>
          <w:lang w:eastAsia="en-SG"/>
        </w:rPr>
        <w:t xml:space="preserve">             </w:t>
      </w:r>
      <w:r w:rsidRPr="00686A15">
        <w:rPr>
          <w:rFonts w:asciiTheme="minorHAnsi" w:eastAsia="SimSun" w:hAnsiTheme="minorHAnsi"/>
          <w:color w:val="000000"/>
        </w:rPr>
        <w:t xml:space="preserve"> Goods and Work by National Procurement Agency</w:t>
      </w:r>
    </w:p>
    <w:p w:rsidR="00F94624" w:rsidRDefault="00686A15" w:rsidP="00686A15">
      <w:pPr>
        <w:pStyle w:val="Heading2"/>
        <w:rPr>
          <w:rFonts w:eastAsia="SimSun"/>
          <w:lang w:val="en-GB" w:eastAsia="en-SG"/>
        </w:rPr>
      </w:pPr>
      <w:bookmarkStart w:id="8" w:name="_Toc2902828751"/>
      <w:bookmarkStart w:id="9" w:name="_Toc3589757501"/>
      <w:bookmarkStart w:id="10" w:name="_Toc421717298"/>
      <w:r w:rsidRPr="00686A15">
        <w:rPr>
          <w:rFonts w:eastAsia="SimSun"/>
          <w:lang w:val="en-GB" w:eastAsia="en-SG"/>
        </w:rPr>
        <w:t xml:space="preserve">2.2. </w:t>
      </w:r>
      <w:bookmarkStart w:id="11" w:name="_Toc358975753"/>
      <w:bookmarkEnd w:id="8"/>
      <w:bookmarkEnd w:id="9"/>
      <w:bookmarkEnd w:id="11"/>
      <w:r w:rsidRPr="00686A15">
        <w:rPr>
          <w:rFonts w:eastAsia="SimSun"/>
          <w:lang w:val="en-GB" w:eastAsia="en-SG"/>
        </w:rPr>
        <w:t>Software</w:t>
      </w:r>
      <w:bookmarkEnd w:id="10"/>
    </w:p>
    <w:p w:rsidR="009D6C6F" w:rsidRPr="009D6C6F" w:rsidRDefault="009D6C6F" w:rsidP="009D6C6F">
      <w:pPr>
        <w:rPr>
          <w:lang w:val="en-GB" w:eastAsia="en-SG"/>
        </w:rPr>
      </w:pPr>
    </w:p>
    <w:p w:rsidR="009D6C6F" w:rsidRDefault="00686A15" w:rsidP="00686A15">
      <w:pPr>
        <w:pStyle w:val="ListParagraph"/>
        <w:numPr>
          <w:ilvl w:val="0"/>
          <w:numId w:val="8"/>
        </w:numPr>
        <w:tabs>
          <w:tab w:val="left" w:pos="1440"/>
          <w:tab w:val="left" w:pos="1620"/>
        </w:tabs>
        <w:suppressAutoHyphens/>
        <w:jc w:val="both"/>
        <w:rPr>
          <w:rFonts w:eastAsia="SimSun"/>
          <w:color w:val="00000A"/>
        </w:rPr>
      </w:pPr>
      <w:r w:rsidRPr="00686A15">
        <w:rPr>
          <w:rFonts w:eastAsia="SimSun"/>
          <w:b/>
          <w:bCs/>
          <w:color w:val="00000A"/>
        </w:rPr>
        <w:t xml:space="preserve">State Healthcare Sector </w:t>
      </w:r>
      <w:proofErr w:type="spellStart"/>
      <w:r w:rsidRPr="00686A15">
        <w:rPr>
          <w:rFonts w:eastAsia="SimSun"/>
          <w:b/>
          <w:bCs/>
          <w:color w:val="00000A"/>
        </w:rPr>
        <w:t>eHealth</w:t>
      </w:r>
      <w:proofErr w:type="spellEnd"/>
      <w:r w:rsidRPr="00686A15">
        <w:rPr>
          <w:rFonts w:eastAsia="SimSun"/>
          <w:b/>
          <w:bCs/>
          <w:color w:val="00000A"/>
        </w:rPr>
        <w:t xml:space="preserve"> Software </w:t>
      </w:r>
      <w:proofErr w:type="spellStart"/>
      <w:r w:rsidRPr="00686A15">
        <w:rPr>
          <w:rFonts w:eastAsia="SimSun"/>
          <w:b/>
          <w:bCs/>
          <w:color w:val="00000A"/>
        </w:rPr>
        <w:t>list:</w:t>
      </w:r>
      <w:r w:rsidRPr="00686A15">
        <w:rPr>
          <w:rFonts w:eastAsia="SimSun"/>
          <w:color w:val="00000A"/>
        </w:rPr>
        <w:t>All</w:t>
      </w:r>
      <w:proofErr w:type="spellEnd"/>
      <w:r w:rsidRPr="00686A15">
        <w:rPr>
          <w:rFonts w:eastAsia="SimSun"/>
          <w:color w:val="00000A"/>
        </w:rPr>
        <w:t xml:space="preserve"> </w:t>
      </w:r>
      <w:proofErr w:type="spellStart"/>
      <w:r w:rsidRPr="00686A15">
        <w:rPr>
          <w:rFonts w:eastAsia="SimSun"/>
          <w:color w:val="00000A"/>
        </w:rPr>
        <w:t>eHealth</w:t>
      </w:r>
      <w:proofErr w:type="spellEnd"/>
      <w:r w:rsidRPr="00686A15">
        <w:rPr>
          <w:rFonts w:eastAsia="SimSun"/>
          <w:color w:val="00000A"/>
        </w:rPr>
        <w:t xml:space="preserve"> systems that are</w:t>
      </w:r>
    </w:p>
    <w:p w:rsidR="009D6C6F" w:rsidRDefault="009D6C6F" w:rsidP="009D6C6F">
      <w:pPr>
        <w:pStyle w:val="ListParagraph"/>
        <w:tabs>
          <w:tab w:val="left" w:pos="1440"/>
          <w:tab w:val="left" w:pos="1620"/>
        </w:tabs>
        <w:suppressAutoHyphens/>
        <w:jc w:val="both"/>
        <w:rPr>
          <w:rFonts w:eastAsia="SimSun"/>
          <w:color w:val="00000A"/>
        </w:rPr>
      </w:pPr>
      <w:r>
        <w:rPr>
          <w:rFonts w:eastAsia="SimSun"/>
          <w:b/>
          <w:bCs/>
          <w:color w:val="00000A"/>
        </w:rPr>
        <w:tab/>
      </w:r>
      <w:r w:rsidR="00686A15" w:rsidRPr="00686A15">
        <w:rPr>
          <w:rFonts w:eastAsia="SimSun"/>
          <w:color w:val="00000A"/>
        </w:rPr>
        <w:t xml:space="preserve"> </w:t>
      </w:r>
      <w:proofErr w:type="gramStart"/>
      <w:r w:rsidR="00686A15" w:rsidRPr="00686A15">
        <w:rPr>
          <w:rFonts w:eastAsia="SimSun"/>
          <w:color w:val="00000A"/>
        </w:rPr>
        <w:t>developed</w:t>
      </w:r>
      <w:proofErr w:type="gramEnd"/>
      <w:r w:rsidR="00686A15" w:rsidRPr="00686A15">
        <w:rPr>
          <w:rFonts w:eastAsia="SimSun"/>
          <w:color w:val="00000A"/>
        </w:rPr>
        <w:t xml:space="preserve">, tested, piloted or implemented in all State sector Healthcare </w:t>
      </w:r>
    </w:p>
    <w:p w:rsidR="009D6C6F" w:rsidRDefault="009D6C6F" w:rsidP="009D6C6F">
      <w:pPr>
        <w:pStyle w:val="ListParagraph"/>
        <w:tabs>
          <w:tab w:val="left" w:pos="1440"/>
          <w:tab w:val="left" w:pos="1620"/>
        </w:tabs>
        <w:suppressAutoHyphens/>
        <w:jc w:val="both"/>
        <w:rPr>
          <w:rFonts w:eastAsia="SimSun"/>
          <w:color w:val="00000A"/>
        </w:rPr>
      </w:pPr>
      <w:r>
        <w:rPr>
          <w:rFonts w:eastAsia="SimSun"/>
          <w:color w:val="00000A"/>
        </w:rPr>
        <w:tab/>
      </w:r>
      <w:r w:rsidR="00686A15" w:rsidRPr="00686A15">
        <w:rPr>
          <w:rFonts w:eastAsia="SimSun"/>
          <w:color w:val="00000A"/>
        </w:rPr>
        <w:t>Institutions should be enlisted in the eHealth software List maintained at the</w:t>
      </w:r>
    </w:p>
    <w:p w:rsidR="00686A15" w:rsidRPr="00686A15" w:rsidRDefault="009D6C6F" w:rsidP="009D6C6F">
      <w:pPr>
        <w:pStyle w:val="ListParagraph"/>
        <w:tabs>
          <w:tab w:val="left" w:pos="1440"/>
          <w:tab w:val="left" w:pos="1620"/>
        </w:tabs>
        <w:suppressAutoHyphens/>
        <w:jc w:val="both"/>
        <w:rPr>
          <w:rFonts w:eastAsia="SimSun"/>
          <w:color w:val="00000A"/>
        </w:rPr>
      </w:pPr>
      <w:r>
        <w:rPr>
          <w:rFonts w:eastAsia="SimSun"/>
          <w:color w:val="00000A"/>
        </w:rPr>
        <w:tab/>
      </w:r>
      <w:r w:rsidR="00686A15" w:rsidRPr="00686A15">
        <w:rPr>
          <w:rFonts w:eastAsia="SimSun"/>
          <w:color w:val="00000A"/>
        </w:rPr>
        <w:t xml:space="preserve"> HIU of MoH.</w:t>
      </w:r>
    </w:p>
    <w:p w:rsidR="009D6C6F" w:rsidRPr="009D6C6F" w:rsidRDefault="009D6C6F" w:rsidP="009D6C6F">
      <w:pPr>
        <w:pStyle w:val="ListParagraph"/>
        <w:suppressAutoHyphens/>
        <w:jc w:val="both"/>
        <w:rPr>
          <w:rFonts w:eastAsia="SimSun"/>
          <w:color w:val="000000"/>
          <w:lang w:bidi="ta-IN"/>
        </w:rPr>
      </w:pPr>
    </w:p>
    <w:p w:rsidR="009D6C6F" w:rsidRDefault="00686A15" w:rsidP="00686A15">
      <w:pPr>
        <w:pStyle w:val="ListParagraph"/>
        <w:numPr>
          <w:ilvl w:val="0"/>
          <w:numId w:val="8"/>
        </w:numPr>
        <w:suppressAutoHyphens/>
        <w:jc w:val="both"/>
        <w:rPr>
          <w:rFonts w:eastAsia="SimSun"/>
          <w:color w:val="000000"/>
          <w:lang w:bidi="ta-IN"/>
        </w:rPr>
      </w:pPr>
      <w:r w:rsidRPr="00686A15">
        <w:rPr>
          <w:rFonts w:eastAsia="SimSun"/>
          <w:b/>
          <w:bCs/>
          <w:color w:val="000000"/>
          <w:lang w:bidi="ta-IN"/>
        </w:rPr>
        <w:t xml:space="preserve">Piloting of software </w:t>
      </w:r>
      <w:proofErr w:type="spellStart"/>
      <w:r w:rsidRPr="00686A15">
        <w:rPr>
          <w:rFonts w:eastAsia="SimSun"/>
          <w:b/>
          <w:bCs/>
          <w:color w:val="000000"/>
          <w:lang w:bidi="ta-IN"/>
        </w:rPr>
        <w:t>systems:</w:t>
      </w:r>
      <w:r w:rsidRPr="00686A15">
        <w:rPr>
          <w:rFonts w:eastAsia="SimSun"/>
          <w:color w:val="00000A"/>
        </w:rPr>
        <w:t>D</w:t>
      </w:r>
      <w:r w:rsidRPr="00686A15">
        <w:rPr>
          <w:rFonts w:eastAsia="SimSun"/>
          <w:color w:val="000000"/>
          <w:lang w:bidi="ta-IN"/>
        </w:rPr>
        <w:t>ecision</w:t>
      </w:r>
      <w:proofErr w:type="spellEnd"/>
      <w:r w:rsidRPr="00686A15">
        <w:rPr>
          <w:rFonts w:eastAsia="SimSun"/>
          <w:color w:val="000000"/>
          <w:lang w:bidi="ta-IN"/>
        </w:rPr>
        <w:t xml:space="preserve"> to implement a software system or</w:t>
      </w:r>
    </w:p>
    <w:p w:rsidR="009D6C6F" w:rsidRDefault="00686A15" w:rsidP="009D6C6F">
      <w:pPr>
        <w:pStyle w:val="ListParagraph"/>
        <w:suppressAutoHyphens/>
        <w:ind w:firstLine="720"/>
        <w:jc w:val="both"/>
        <w:rPr>
          <w:rFonts w:eastAsia="SimSun"/>
          <w:color w:val="000000"/>
          <w:lang w:bidi="ta-IN"/>
        </w:rPr>
      </w:pPr>
      <w:r w:rsidRPr="00686A15">
        <w:rPr>
          <w:rFonts w:eastAsia="SimSun"/>
          <w:color w:val="000000"/>
          <w:lang w:bidi="ta-IN"/>
        </w:rPr>
        <w:t xml:space="preserve"> </w:t>
      </w:r>
      <w:proofErr w:type="gramStart"/>
      <w:r w:rsidRPr="00686A15">
        <w:rPr>
          <w:rFonts w:eastAsia="SimSun"/>
          <w:color w:val="000000"/>
          <w:lang w:bidi="ta-IN"/>
        </w:rPr>
        <w:t>component(s)</w:t>
      </w:r>
      <w:proofErr w:type="gramEnd"/>
      <w:r w:rsidRPr="00686A15">
        <w:rPr>
          <w:rFonts w:eastAsia="SimSun"/>
          <w:color w:val="000000"/>
          <w:lang w:bidi="ta-IN"/>
        </w:rPr>
        <w:t xml:space="preserve"> of software shall be done after a piloting, and shall be done at</w:t>
      </w:r>
    </w:p>
    <w:p w:rsidR="009D6C6F" w:rsidRDefault="00686A15" w:rsidP="009D6C6F">
      <w:pPr>
        <w:pStyle w:val="ListParagraph"/>
        <w:suppressAutoHyphens/>
        <w:ind w:firstLine="720"/>
        <w:jc w:val="both"/>
        <w:rPr>
          <w:rFonts w:eastAsia="SimSun"/>
          <w:color w:val="000000"/>
          <w:lang w:bidi="ta-IN"/>
        </w:rPr>
      </w:pPr>
      <w:r w:rsidRPr="00686A15">
        <w:rPr>
          <w:rFonts w:eastAsia="SimSun"/>
          <w:color w:val="000000"/>
          <w:lang w:bidi="ta-IN"/>
        </w:rPr>
        <w:t xml:space="preserve"> </w:t>
      </w:r>
      <w:proofErr w:type="gramStart"/>
      <w:r w:rsidRPr="00686A15">
        <w:rPr>
          <w:rFonts w:eastAsia="SimSun"/>
          <w:color w:val="000000"/>
          <w:lang w:bidi="ta-IN"/>
        </w:rPr>
        <w:t>selected</w:t>
      </w:r>
      <w:proofErr w:type="gramEnd"/>
      <w:r w:rsidRPr="00686A15">
        <w:rPr>
          <w:rFonts w:eastAsia="SimSun"/>
          <w:color w:val="000000"/>
          <w:lang w:bidi="ta-IN"/>
        </w:rPr>
        <w:t xml:space="preserve"> institutions/units followed by a proper evaluation. If pilot involves a </w:t>
      </w:r>
    </w:p>
    <w:p w:rsidR="00686A15" w:rsidRDefault="00686A15" w:rsidP="009D6C6F">
      <w:pPr>
        <w:pStyle w:val="ListParagraph"/>
        <w:suppressAutoHyphens/>
        <w:ind w:firstLine="720"/>
        <w:jc w:val="both"/>
        <w:rPr>
          <w:rFonts w:eastAsia="SimSun"/>
          <w:color w:val="000000"/>
          <w:lang w:bidi="ta-IN"/>
        </w:rPr>
      </w:pPr>
      <w:proofErr w:type="gramStart"/>
      <w:r w:rsidRPr="00686A15">
        <w:rPr>
          <w:rFonts w:eastAsia="SimSun"/>
          <w:color w:val="000000"/>
          <w:lang w:bidi="ta-IN"/>
        </w:rPr>
        <w:t>third</w:t>
      </w:r>
      <w:proofErr w:type="gramEnd"/>
      <w:r w:rsidRPr="00686A15">
        <w:rPr>
          <w:rFonts w:eastAsia="SimSun"/>
          <w:color w:val="000000"/>
          <w:lang w:bidi="ta-IN"/>
        </w:rPr>
        <w:t xml:space="preserve"> party, the evaluation may be done independent of the third party.</w:t>
      </w:r>
    </w:p>
    <w:p w:rsidR="009D6C6F" w:rsidRPr="009D6C6F" w:rsidRDefault="009D6C6F" w:rsidP="009D6C6F">
      <w:pPr>
        <w:pStyle w:val="ListParagraph"/>
        <w:keepNext/>
        <w:keepLines/>
        <w:suppressAutoHyphens/>
        <w:spacing w:after="0"/>
        <w:jc w:val="both"/>
        <w:outlineLvl w:val="3"/>
        <w:rPr>
          <w:rFonts w:eastAsia="SimSun"/>
          <w:color w:val="00000A"/>
        </w:rPr>
      </w:pPr>
    </w:p>
    <w:p w:rsidR="009D6C6F" w:rsidRDefault="00686A15" w:rsidP="00686A15">
      <w:pPr>
        <w:pStyle w:val="ListParagraph"/>
        <w:keepNext/>
        <w:keepLines/>
        <w:numPr>
          <w:ilvl w:val="0"/>
          <w:numId w:val="8"/>
        </w:numPr>
        <w:suppressAutoHyphens/>
        <w:spacing w:after="0"/>
        <w:jc w:val="both"/>
        <w:outlineLvl w:val="3"/>
        <w:rPr>
          <w:rFonts w:eastAsia="SimSun"/>
          <w:color w:val="00000A"/>
        </w:rPr>
      </w:pPr>
      <w:r w:rsidRPr="00686A15">
        <w:rPr>
          <w:rFonts w:eastAsia="SimSun"/>
          <w:b/>
          <w:bCs/>
          <w:i/>
          <w:iCs/>
          <w:color w:val="00000A"/>
        </w:rPr>
        <w:t xml:space="preserve">Acquisition of software </w:t>
      </w:r>
      <w:r w:rsidRPr="00686A15">
        <w:rPr>
          <w:rFonts w:eastAsia="SimSun"/>
          <w:color w:val="00000A"/>
        </w:rPr>
        <w:t>Government healthcare organizations should only</w:t>
      </w:r>
    </w:p>
    <w:p w:rsidR="009D6C6F" w:rsidRDefault="00686A15" w:rsidP="009D6C6F">
      <w:pPr>
        <w:pStyle w:val="ListParagraph"/>
        <w:keepNext/>
        <w:keepLines/>
        <w:suppressAutoHyphens/>
        <w:spacing w:after="0"/>
        <w:ind w:firstLine="720"/>
        <w:jc w:val="both"/>
        <w:outlineLvl w:val="3"/>
        <w:rPr>
          <w:rFonts w:eastAsia="SimSun"/>
          <w:color w:val="00000A"/>
        </w:rPr>
      </w:pPr>
      <w:r w:rsidRPr="00686A15">
        <w:rPr>
          <w:rFonts w:eastAsia="SimSun"/>
          <w:color w:val="00000A"/>
        </w:rPr>
        <w:t xml:space="preserve"> </w:t>
      </w:r>
      <w:proofErr w:type="gramStart"/>
      <w:r w:rsidRPr="00686A15">
        <w:rPr>
          <w:rFonts w:eastAsia="SimSun"/>
          <w:color w:val="00000A"/>
        </w:rPr>
        <w:t>use</w:t>
      </w:r>
      <w:proofErr w:type="gramEnd"/>
      <w:r w:rsidRPr="00686A15">
        <w:rPr>
          <w:rFonts w:eastAsia="SimSun"/>
          <w:color w:val="00000A"/>
        </w:rPr>
        <w:t xml:space="preserve"> appropriate licensed software. Such licensing is applicable for both</w:t>
      </w:r>
    </w:p>
    <w:p w:rsidR="00686A15" w:rsidRPr="00686A15" w:rsidRDefault="00686A15" w:rsidP="009D6C6F">
      <w:pPr>
        <w:pStyle w:val="ListParagraph"/>
        <w:keepNext/>
        <w:keepLines/>
        <w:suppressAutoHyphens/>
        <w:spacing w:after="0"/>
        <w:ind w:firstLine="720"/>
        <w:jc w:val="both"/>
        <w:outlineLvl w:val="3"/>
        <w:rPr>
          <w:rFonts w:eastAsia="SimSun"/>
          <w:color w:val="00000A"/>
        </w:rPr>
      </w:pPr>
      <w:r w:rsidRPr="00686A15">
        <w:rPr>
          <w:rFonts w:eastAsia="SimSun"/>
          <w:color w:val="00000A"/>
        </w:rPr>
        <w:t xml:space="preserve"> </w:t>
      </w:r>
      <w:proofErr w:type="gramStart"/>
      <w:r w:rsidRPr="00686A15">
        <w:rPr>
          <w:rFonts w:eastAsia="SimSun"/>
          <w:color w:val="00000A"/>
        </w:rPr>
        <w:t>proprietary</w:t>
      </w:r>
      <w:proofErr w:type="gramEnd"/>
      <w:r w:rsidRPr="00686A15">
        <w:rPr>
          <w:rFonts w:eastAsia="SimSun"/>
          <w:color w:val="00000A"/>
        </w:rPr>
        <w:t xml:space="preserve"> as well as free and open source software. </w:t>
      </w:r>
    </w:p>
    <w:p w:rsidR="009D6C6F" w:rsidRDefault="009D6C6F" w:rsidP="009D6C6F">
      <w:pPr>
        <w:pStyle w:val="ListParagraph"/>
        <w:suppressAutoHyphens/>
        <w:jc w:val="both"/>
        <w:rPr>
          <w:rFonts w:eastAsia="SimSun"/>
          <w:color w:val="000000"/>
          <w:lang w:bidi="ta-IN"/>
        </w:rPr>
      </w:pPr>
    </w:p>
    <w:p w:rsidR="009D6C6F" w:rsidRDefault="00686A15" w:rsidP="00686A15">
      <w:pPr>
        <w:pStyle w:val="ListParagraph"/>
        <w:numPr>
          <w:ilvl w:val="0"/>
          <w:numId w:val="8"/>
        </w:numPr>
        <w:suppressAutoHyphens/>
        <w:jc w:val="both"/>
        <w:rPr>
          <w:rFonts w:eastAsia="SimSun"/>
          <w:color w:val="000000"/>
          <w:lang w:bidi="ta-IN"/>
        </w:rPr>
      </w:pPr>
      <w:r w:rsidRPr="00686A15">
        <w:rPr>
          <w:rFonts w:eastAsia="SimSun"/>
          <w:color w:val="000000"/>
          <w:lang w:bidi="ta-IN"/>
        </w:rPr>
        <w:t>Acquisition of software including software donated free of charge should</w:t>
      </w:r>
    </w:p>
    <w:p w:rsidR="009D6C6F" w:rsidRDefault="00686A15" w:rsidP="009D6C6F">
      <w:pPr>
        <w:pStyle w:val="ListParagraph"/>
        <w:suppressAutoHyphens/>
        <w:ind w:firstLine="720"/>
        <w:jc w:val="both"/>
        <w:rPr>
          <w:rFonts w:eastAsia="SimSun"/>
          <w:color w:val="000000"/>
          <w:lang w:bidi="ta-IN"/>
        </w:rPr>
      </w:pPr>
      <w:r w:rsidRPr="00686A15">
        <w:rPr>
          <w:rFonts w:eastAsia="SimSun"/>
          <w:color w:val="000000"/>
          <w:lang w:bidi="ta-IN"/>
        </w:rPr>
        <w:t xml:space="preserve"> </w:t>
      </w:r>
      <w:proofErr w:type="gramStart"/>
      <w:r w:rsidRPr="00686A15">
        <w:rPr>
          <w:rFonts w:eastAsia="SimSun"/>
          <w:color w:val="000000"/>
          <w:lang w:bidi="ta-IN"/>
        </w:rPr>
        <w:t>always</w:t>
      </w:r>
      <w:proofErr w:type="gramEnd"/>
      <w:r w:rsidRPr="00686A15">
        <w:rPr>
          <w:rFonts w:eastAsia="SimSun"/>
          <w:color w:val="000000"/>
          <w:lang w:bidi="ta-IN"/>
        </w:rPr>
        <w:t xml:space="preserve"> be accompanied by contractual agreements with relevant parties for</w:t>
      </w:r>
    </w:p>
    <w:p w:rsidR="00686A15" w:rsidRPr="00686A15" w:rsidRDefault="00686A15" w:rsidP="009D6C6F">
      <w:pPr>
        <w:pStyle w:val="ListParagraph"/>
        <w:suppressAutoHyphens/>
        <w:ind w:firstLine="720"/>
        <w:jc w:val="both"/>
        <w:rPr>
          <w:rFonts w:eastAsia="SimSun"/>
          <w:color w:val="000000"/>
          <w:lang w:bidi="ta-IN"/>
        </w:rPr>
      </w:pPr>
      <w:r w:rsidRPr="00686A15">
        <w:rPr>
          <w:rFonts w:eastAsia="SimSun"/>
          <w:color w:val="000000"/>
          <w:lang w:bidi="ta-IN"/>
        </w:rPr>
        <w:t xml:space="preserve"> </w:t>
      </w:r>
      <w:proofErr w:type="gramStart"/>
      <w:r w:rsidRPr="00686A15">
        <w:rPr>
          <w:rFonts w:eastAsia="SimSun"/>
          <w:color w:val="000000"/>
          <w:lang w:bidi="ta-IN"/>
        </w:rPr>
        <w:t>developing</w:t>
      </w:r>
      <w:proofErr w:type="gramEnd"/>
      <w:r w:rsidRPr="00686A15">
        <w:rPr>
          <w:rFonts w:eastAsia="SimSun"/>
          <w:color w:val="000000"/>
          <w:lang w:bidi="ta-IN"/>
        </w:rPr>
        <w:t xml:space="preserve">, customizing or piloting of software. </w:t>
      </w:r>
    </w:p>
    <w:p w:rsidR="009D6C6F" w:rsidRDefault="009D6C6F" w:rsidP="009D6C6F">
      <w:pPr>
        <w:pStyle w:val="ListParagraph"/>
        <w:suppressAutoHyphens/>
        <w:jc w:val="both"/>
        <w:rPr>
          <w:rFonts w:eastAsia="SimSun"/>
          <w:color w:val="000000"/>
          <w:lang w:bidi="ta-IN"/>
        </w:rPr>
      </w:pPr>
    </w:p>
    <w:p w:rsidR="009D6C6F" w:rsidRDefault="00686A15" w:rsidP="00686A15">
      <w:pPr>
        <w:pStyle w:val="ListParagraph"/>
        <w:numPr>
          <w:ilvl w:val="0"/>
          <w:numId w:val="8"/>
        </w:numPr>
        <w:suppressAutoHyphens/>
        <w:jc w:val="both"/>
        <w:rPr>
          <w:rFonts w:eastAsia="SimSun"/>
          <w:color w:val="000000"/>
          <w:lang w:bidi="ta-IN"/>
        </w:rPr>
      </w:pPr>
      <w:r w:rsidRPr="00686A15">
        <w:rPr>
          <w:rFonts w:eastAsia="SimSun"/>
          <w:color w:val="000000"/>
          <w:lang w:bidi="ta-IN"/>
        </w:rPr>
        <w:t>Acquisition of software including software donated free of charge should</w:t>
      </w:r>
    </w:p>
    <w:p w:rsidR="00686A15" w:rsidRPr="00686A15" w:rsidRDefault="00686A15" w:rsidP="009D6C6F">
      <w:pPr>
        <w:pStyle w:val="ListParagraph"/>
        <w:suppressAutoHyphens/>
        <w:ind w:firstLine="720"/>
        <w:jc w:val="both"/>
        <w:rPr>
          <w:rFonts w:eastAsia="SimSun"/>
          <w:color w:val="000000"/>
          <w:lang w:bidi="ta-IN"/>
        </w:rPr>
      </w:pPr>
      <w:r w:rsidRPr="00686A15">
        <w:rPr>
          <w:rFonts w:eastAsia="SimSun"/>
          <w:color w:val="000000"/>
          <w:lang w:bidi="ta-IN"/>
        </w:rPr>
        <w:t xml:space="preserve"> </w:t>
      </w:r>
      <w:proofErr w:type="gramStart"/>
      <w:r w:rsidRPr="00686A15">
        <w:rPr>
          <w:rFonts w:eastAsia="SimSun"/>
          <w:color w:val="000000"/>
          <w:lang w:bidi="ta-IN"/>
        </w:rPr>
        <w:t>always</w:t>
      </w:r>
      <w:proofErr w:type="gramEnd"/>
      <w:r w:rsidRPr="00686A15">
        <w:rPr>
          <w:rFonts w:eastAsia="SimSun"/>
          <w:color w:val="000000"/>
          <w:lang w:bidi="ta-IN"/>
        </w:rPr>
        <w:t xml:space="preserve"> be accompanied by an appropriate software maintenance agreement</w:t>
      </w:r>
    </w:p>
    <w:p w:rsidR="009D6C6F" w:rsidRDefault="009D6C6F" w:rsidP="009D6C6F">
      <w:pPr>
        <w:pStyle w:val="ListParagraph"/>
        <w:suppressAutoHyphens/>
        <w:jc w:val="both"/>
        <w:rPr>
          <w:rFonts w:eastAsia="SimSun"/>
          <w:color w:val="00000A"/>
        </w:rPr>
      </w:pPr>
    </w:p>
    <w:p w:rsidR="009D6C6F" w:rsidRDefault="00686A15" w:rsidP="00686A15">
      <w:pPr>
        <w:pStyle w:val="ListParagraph"/>
        <w:numPr>
          <w:ilvl w:val="0"/>
          <w:numId w:val="8"/>
        </w:numPr>
        <w:suppressAutoHyphens/>
        <w:jc w:val="both"/>
        <w:rPr>
          <w:rFonts w:eastAsia="SimSun"/>
          <w:color w:val="00000A"/>
        </w:rPr>
      </w:pPr>
      <w:r w:rsidRPr="00686A15">
        <w:rPr>
          <w:rFonts w:eastAsia="SimSun"/>
          <w:color w:val="00000A"/>
          <w:lang w:bidi="ta-IN"/>
        </w:rPr>
        <w:t xml:space="preserve">When a software is Built From Scratch, </w:t>
      </w:r>
      <w:r w:rsidRPr="00686A15">
        <w:rPr>
          <w:rFonts w:eastAsia="SimSun"/>
          <w:color w:val="00000A"/>
        </w:rPr>
        <w:t>the total ownership of the intellectual</w:t>
      </w:r>
    </w:p>
    <w:p w:rsidR="009D6C6F" w:rsidRDefault="00686A15" w:rsidP="009D6C6F">
      <w:pPr>
        <w:pStyle w:val="ListParagraph"/>
        <w:suppressAutoHyphens/>
        <w:ind w:firstLine="720"/>
        <w:jc w:val="both"/>
        <w:rPr>
          <w:rFonts w:eastAsia="SimSun"/>
          <w:color w:val="00000A"/>
        </w:rPr>
      </w:pPr>
      <w:r w:rsidRPr="00686A15">
        <w:rPr>
          <w:rFonts w:eastAsia="SimSun"/>
          <w:color w:val="00000A"/>
        </w:rPr>
        <w:t xml:space="preserve"> </w:t>
      </w:r>
      <w:proofErr w:type="gramStart"/>
      <w:r w:rsidRPr="00686A15">
        <w:rPr>
          <w:rFonts w:eastAsia="SimSun"/>
          <w:color w:val="00000A"/>
        </w:rPr>
        <w:t>property</w:t>
      </w:r>
      <w:proofErr w:type="gramEnd"/>
      <w:r w:rsidRPr="00686A15">
        <w:rPr>
          <w:rFonts w:eastAsia="SimSun"/>
          <w:color w:val="00000A"/>
        </w:rPr>
        <w:t xml:space="preserve"> rights of such software should be transferred to the healthcare</w:t>
      </w:r>
    </w:p>
    <w:p w:rsidR="00686A15" w:rsidRPr="00686A15" w:rsidRDefault="00686A15" w:rsidP="009D6C6F">
      <w:pPr>
        <w:pStyle w:val="ListParagraph"/>
        <w:suppressAutoHyphens/>
        <w:ind w:firstLine="720"/>
        <w:jc w:val="both"/>
        <w:rPr>
          <w:rFonts w:eastAsia="SimSun"/>
          <w:color w:val="00000A"/>
        </w:rPr>
      </w:pPr>
      <w:r w:rsidRPr="00686A15">
        <w:rPr>
          <w:rFonts w:eastAsia="SimSun"/>
          <w:color w:val="00000A"/>
        </w:rPr>
        <w:t xml:space="preserve"> </w:t>
      </w:r>
      <w:proofErr w:type="gramStart"/>
      <w:r w:rsidRPr="00686A15">
        <w:rPr>
          <w:rFonts w:eastAsia="SimSun"/>
          <w:color w:val="00000A"/>
        </w:rPr>
        <w:t>organization</w:t>
      </w:r>
      <w:proofErr w:type="gramEnd"/>
      <w:r w:rsidRPr="00686A15">
        <w:rPr>
          <w:rFonts w:eastAsia="SimSun"/>
          <w:color w:val="00000A"/>
        </w:rPr>
        <w:t>/ Ministry of Health.</w:t>
      </w:r>
    </w:p>
    <w:p w:rsidR="009D6C6F" w:rsidRPr="009D6C6F" w:rsidRDefault="009D6C6F" w:rsidP="009D6C6F">
      <w:pPr>
        <w:pStyle w:val="ListParagraph"/>
        <w:rPr>
          <w:lang w:eastAsia="en-SG"/>
        </w:rPr>
      </w:pPr>
    </w:p>
    <w:p w:rsidR="009D6C6F" w:rsidRPr="009D6C6F" w:rsidRDefault="00686A15" w:rsidP="00686A15">
      <w:pPr>
        <w:pStyle w:val="ListParagraph"/>
        <w:numPr>
          <w:ilvl w:val="0"/>
          <w:numId w:val="8"/>
        </w:numPr>
        <w:rPr>
          <w:lang w:eastAsia="en-SG"/>
        </w:rPr>
      </w:pPr>
      <w:r w:rsidRPr="00686A15">
        <w:rPr>
          <w:rFonts w:eastAsia="SimSun"/>
          <w:color w:val="00000A"/>
          <w:lang w:bidi="ta-IN"/>
        </w:rPr>
        <w:t>When accruing Built from Scratch or Customized software solutions where</w:t>
      </w:r>
    </w:p>
    <w:p w:rsidR="009D6C6F" w:rsidRDefault="00686A15" w:rsidP="009D6C6F">
      <w:pPr>
        <w:pStyle w:val="ListParagraph"/>
        <w:ind w:firstLine="720"/>
        <w:rPr>
          <w:rFonts w:eastAsia="SimSun"/>
          <w:color w:val="00000A"/>
          <w:lang w:bidi="ta-IN"/>
        </w:rPr>
      </w:pPr>
      <w:r w:rsidRPr="00686A15">
        <w:rPr>
          <w:rFonts w:eastAsia="SimSun"/>
          <w:color w:val="00000A"/>
          <w:lang w:bidi="ta-IN"/>
        </w:rPr>
        <w:t xml:space="preserve"> </w:t>
      </w:r>
      <w:proofErr w:type="gramStart"/>
      <w:r w:rsidRPr="00686A15">
        <w:rPr>
          <w:rFonts w:eastAsia="SimSun"/>
          <w:color w:val="00000A"/>
          <w:lang w:bidi="ta-IN"/>
        </w:rPr>
        <w:t>third</w:t>
      </w:r>
      <w:proofErr w:type="gramEnd"/>
      <w:r w:rsidRPr="00686A15">
        <w:rPr>
          <w:rFonts w:eastAsia="SimSun"/>
          <w:color w:val="00000A"/>
          <w:lang w:bidi="ta-IN"/>
        </w:rPr>
        <w:t xml:space="preserve"> party components have been used,  appropriate licenses for such</w:t>
      </w:r>
    </w:p>
    <w:p w:rsidR="00686A15" w:rsidRPr="00686A15" w:rsidRDefault="00686A15" w:rsidP="009D6C6F">
      <w:pPr>
        <w:pStyle w:val="ListParagraph"/>
        <w:ind w:firstLine="720"/>
        <w:rPr>
          <w:lang w:eastAsia="en-SG"/>
        </w:rPr>
      </w:pPr>
      <w:r w:rsidRPr="00686A15">
        <w:rPr>
          <w:rFonts w:eastAsia="SimSun"/>
          <w:color w:val="00000A"/>
          <w:lang w:bidi="ta-IN"/>
        </w:rPr>
        <w:t xml:space="preserve"> </w:t>
      </w:r>
      <w:proofErr w:type="gramStart"/>
      <w:r w:rsidRPr="00686A15">
        <w:rPr>
          <w:rFonts w:eastAsia="SimSun"/>
          <w:color w:val="00000A"/>
          <w:lang w:bidi="ta-IN"/>
        </w:rPr>
        <w:t>components</w:t>
      </w:r>
      <w:proofErr w:type="gramEnd"/>
      <w:r w:rsidRPr="00686A15">
        <w:rPr>
          <w:rFonts w:eastAsia="SimSun"/>
          <w:color w:val="00000A"/>
          <w:lang w:bidi="ta-IN"/>
        </w:rPr>
        <w:t xml:space="preserve"> should also be provided along with the software</w:t>
      </w:r>
    </w:p>
    <w:p w:rsidR="009D6C6F" w:rsidRDefault="009D6C6F" w:rsidP="009D6C6F">
      <w:pPr>
        <w:pStyle w:val="ListParagraph"/>
        <w:tabs>
          <w:tab w:val="left" w:pos="450"/>
          <w:tab w:val="left" w:pos="1440"/>
        </w:tabs>
        <w:suppressAutoHyphens/>
        <w:jc w:val="both"/>
        <w:rPr>
          <w:rFonts w:eastAsia="SimSun"/>
          <w:color w:val="00000A"/>
        </w:rPr>
      </w:pPr>
    </w:p>
    <w:p w:rsidR="009D6C6F" w:rsidRDefault="00686A15" w:rsidP="00686A15">
      <w:pPr>
        <w:pStyle w:val="ListParagraph"/>
        <w:numPr>
          <w:ilvl w:val="0"/>
          <w:numId w:val="8"/>
        </w:numPr>
        <w:tabs>
          <w:tab w:val="left" w:pos="450"/>
          <w:tab w:val="left" w:pos="1440"/>
        </w:tabs>
        <w:suppressAutoHyphens/>
        <w:jc w:val="both"/>
        <w:rPr>
          <w:rFonts w:eastAsia="SimSun"/>
          <w:color w:val="00000A"/>
        </w:rPr>
      </w:pPr>
      <w:r w:rsidRPr="00686A15">
        <w:rPr>
          <w:rFonts w:eastAsia="SimSun"/>
          <w:color w:val="00000A"/>
        </w:rPr>
        <w:t>Agreements/contracts should   cover important issues including the</w:t>
      </w:r>
    </w:p>
    <w:p w:rsidR="00686A15" w:rsidRPr="00686A15" w:rsidRDefault="009D6C6F" w:rsidP="009D6C6F">
      <w:pPr>
        <w:pStyle w:val="ListParagraph"/>
        <w:tabs>
          <w:tab w:val="left" w:pos="450"/>
          <w:tab w:val="left" w:pos="1440"/>
        </w:tabs>
        <w:suppressAutoHyphens/>
        <w:jc w:val="both"/>
        <w:rPr>
          <w:rFonts w:eastAsia="SimSun"/>
          <w:color w:val="00000A"/>
        </w:rPr>
      </w:pPr>
      <w:r>
        <w:rPr>
          <w:rFonts w:eastAsia="SimSun"/>
          <w:color w:val="00000A"/>
        </w:rPr>
        <w:tab/>
      </w:r>
      <w:r w:rsidR="00686A15" w:rsidRPr="00686A15">
        <w:rPr>
          <w:rFonts w:eastAsia="SimSun"/>
          <w:color w:val="00000A"/>
        </w:rPr>
        <w:t xml:space="preserve"> </w:t>
      </w:r>
      <w:proofErr w:type="gramStart"/>
      <w:r w:rsidR="00686A15" w:rsidRPr="00686A15">
        <w:rPr>
          <w:rFonts w:eastAsia="SimSun"/>
          <w:color w:val="00000A"/>
        </w:rPr>
        <w:t>following</w:t>
      </w:r>
      <w:proofErr w:type="gramEnd"/>
      <w:r w:rsidR="00686A15" w:rsidRPr="00686A15">
        <w:rPr>
          <w:rFonts w:eastAsia="SimSun"/>
          <w:color w:val="00000A"/>
        </w:rPr>
        <w:t>:</w:t>
      </w:r>
    </w:p>
    <w:p w:rsidR="00686A15" w:rsidRPr="00686A15" w:rsidRDefault="00686A15" w:rsidP="009D6C6F">
      <w:pPr>
        <w:numPr>
          <w:ilvl w:val="2"/>
          <w:numId w:val="8"/>
        </w:numPr>
        <w:suppressAutoHyphens/>
        <w:spacing w:after="0" w:line="240" w:lineRule="auto"/>
        <w:contextualSpacing/>
        <w:jc w:val="both"/>
        <w:rPr>
          <w:rFonts w:ascii="Calibri" w:eastAsia="Calibri" w:hAnsi="Calibri" w:cs="Calibri"/>
          <w:color w:val="00000A"/>
          <w:sz w:val="24"/>
          <w:szCs w:val="24"/>
          <w:lang w:val="en-GB" w:bidi="si-LK"/>
        </w:rPr>
      </w:pPr>
      <w:r w:rsidRPr="00686A15">
        <w:rPr>
          <w:rFonts w:ascii="Calibri" w:eastAsia="Calibri" w:hAnsi="Calibri" w:cs="Calibri"/>
          <w:color w:val="00000A"/>
          <w:sz w:val="24"/>
          <w:szCs w:val="24"/>
          <w:lang w:val="en-GB" w:bidi="si-LK"/>
        </w:rPr>
        <w:t>Software Requirement Specifications</w:t>
      </w:r>
    </w:p>
    <w:p w:rsidR="00686A15" w:rsidRPr="00686A15" w:rsidRDefault="00686A15" w:rsidP="009D6C6F">
      <w:pPr>
        <w:numPr>
          <w:ilvl w:val="2"/>
          <w:numId w:val="8"/>
        </w:numPr>
        <w:suppressAutoHyphens/>
        <w:spacing w:after="0" w:line="240" w:lineRule="auto"/>
        <w:contextualSpacing/>
        <w:jc w:val="both"/>
        <w:rPr>
          <w:rFonts w:ascii="Calibri" w:eastAsia="Calibri" w:hAnsi="Calibri" w:cs="Calibri"/>
          <w:color w:val="00000A"/>
          <w:sz w:val="24"/>
          <w:szCs w:val="24"/>
          <w:lang w:val="en-GB" w:bidi="si-LK"/>
        </w:rPr>
      </w:pPr>
      <w:r w:rsidRPr="00686A15">
        <w:rPr>
          <w:rFonts w:ascii="Calibri" w:eastAsia="Calibri" w:hAnsi="Calibri" w:cs="Calibri"/>
          <w:color w:val="00000A"/>
          <w:sz w:val="24"/>
          <w:szCs w:val="24"/>
          <w:lang w:val="en-GB" w:bidi="si-LK"/>
        </w:rPr>
        <w:t>Source code availability</w:t>
      </w:r>
    </w:p>
    <w:p w:rsidR="00686A15" w:rsidRPr="00686A15" w:rsidRDefault="00686A15" w:rsidP="009D6C6F">
      <w:pPr>
        <w:numPr>
          <w:ilvl w:val="2"/>
          <w:numId w:val="8"/>
        </w:numPr>
        <w:suppressAutoHyphens/>
        <w:spacing w:after="0" w:line="240" w:lineRule="auto"/>
        <w:contextualSpacing/>
        <w:jc w:val="both"/>
        <w:rPr>
          <w:rFonts w:ascii="Calibri" w:eastAsia="SimSun" w:hAnsi="Calibri"/>
          <w:color w:val="00000A"/>
          <w:sz w:val="24"/>
          <w:lang w:val="en-GB" w:bidi="si-LK"/>
        </w:rPr>
      </w:pPr>
      <w:r w:rsidRPr="00686A15">
        <w:rPr>
          <w:rFonts w:ascii="Calibri" w:eastAsia="SimSun" w:hAnsi="Calibri"/>
          <w:color w:val="00000A"/>
          <w:sz w:val="24"/>
          <w:lang w:val="en-GB" w:bidi="si-LK"/>
        </w:rPr>
        <w:t xml:space="preserve">If the software is  a unique solution meant for the healthcare institution </w:t>
      </w:r>
    </w:p>
    <w:p w:rsidR="00686A15" w:rsidRPr="00686A15" w:rsidRDefault="00686A15" w:rsidP="009D6C6F">
      <w:pPr>
        <w:numPr>
          <w:ilvl w:val="3"/>
          <w:numId w:val="8"/>
        </w:numPr>
        <w:suppressAutoHyphens/>
        <w:spacing w:after="0" w:line="240" w:lineRule="auto"/>
        <w:contextualSpacing/>
        <w:jc w:val="both"/>
        <w:rPr>
          <w:rFonts w:ascii="Calibri" w:eastAsia="SimSun" w:hAnsi="Calibri"/>
          <w:color w:val="00000A"/>
          <w:sz w:val="24"/>
          <w:lang w:val="en-GB" w:bidi="si-LK"/>
        </w:rPr>
      </w:pPr>
      <w:r w:rsidRPr="00686A15">
        <w:rPr>
          <w:rFonts w:ascii="Calibri" w:eastAsia="SimSun" w:hAnsi="Calibri"/>
          <w:color w:val="00000A"/>
          <w:sz w:val="24"/>
          <w:lang w:val="en-GB" w:bidi="si-LK"/>
        </w:rPr>
        <w:t xml:space="preserve"> Milestones of development process and percentage of payments (partial payments) to be made at reaching each milestone</w:t>
      </w:r>
    </w:p>
    <w:p w:rsidR="00686A15" w:rsidRPr="00686A15" w:rsidRDefault="00686A15" w:rsidP="009D6C6F">
      <w:pPr>
        <w:numPr>
          <w:ilvl w:val="3"/>
          <w:numId w:val="8"/>
        </w:numPr>
        <w:suppressAutoHyphens/>
        <w:spacing w:after="0" w:line="240" w:lineRule="auto"/>
        <w:contextualSpacing/>
        <w:jc w:val="both"/>
        <w:rPr>
          <w:rFonts w:ascii="Calibri" w:eastAsia="SimSun" w:hAnsi="Calibri"/>
          <w:color w:val="00000A"/>
          <w:sz w:val="24"/>
          <w:lang w:val="en-GB" w:bidi="si-LK"/>
        </w:rPr>
      </w:pPr>
      <w:r w:rsidRPr="00686A15">
        <w:rPr>
          <w:rFonts w:ascii="Calibri" w:eastAsia="SimSun" w:hAnsi="Calibri"/>
          <w:color w:val="00000A"/>
          <w:sz w:val="24"/>
          <w:lang w:val="en-GB" w:bidi="si-LK"/>
        </w:rPr>
        <w:t xml:space="preserve"> Provisions for flexibility in the specifications during the development process</w:t>
      </w:r>
    </w:p>
    <w:p w:rsidR="00686A15" w:rsidRPr="00686A15" w:rsidRDefault="00686A15" w:rsidP="009D6C6F">
      <w:pPr>
        <w:numPr>
          <w:ilvl w:val="2"/>
          <w:numId w:val="8"/>
        </w:numPr>
        <w:suppressAutoHyphens/>
        <w:spacing w:after="0" w:line="240" w:lineRule="auto"/>
        <w:contextualSpacing/>
        <w:jc w:val="both"/>
        <w:rPr>
          <w:rFonts w:ascii="Calibri" w:eastAsia="SimSun" w:hAnsi="Calibri"/>
          <w:color w:val="00000A"/>
          <w:sz w:val="24"/>
          <w:lang w:val="en-GB" w:bidi="si-LK"/>
        </w:rPr>
      </w:pPr>
      <w:r w:rsidRPr="00686A15">
        <w:rPr>
          <w:rFonts w:ascii="Calibri" w:eastAsia="SimSun" w:hAnsi="Calibri"/>
          <w:color w:val="00000A"/>
          <w:sz w:val="24"/>
          <w:lang w:val="en-GB" w:bidi="si-LK"/>
        </w:rPr>
        <w:t xml:space="preserve"> Software documentation including installation and user manual</w:t>
      </w:r>
    </w:p>
    <w:p w:rsidR="00686A15" w:rsidRPr="00686A15" w:rsidRDefault="00686A15" w:rsidP="009D6C6F">
      <w:pPr>
        <w:numPr>
          <w:ilvl w:val="2"/>
          <w:numId w:val="8"/>
        </w:numPr>
        <w:suppressAutoHyphens/>
        <w:spacing w:after="0" w:line="240" w:lineRule="auto"/>
        <w:contextualSpacing/>
        <w:jc w:val="both"/>
        <w:rPr>
          <w:rFonts w:ascii="Calibri" w:eastAsia="SimSun" w:hAnsi="Calibri"/>
          <w:color w:val="00000A"/>
          <w:sz w:val="24"/>
          <w:lang w:val="en-GB" w:bidi="si-LK"/>
        </w:rPr>
      </w:pPr>
      <w:r w:rsidRPr="00686A15">
        <w:rPr>
          <w:rFonts w:ascii="Calibri" w:eastAsia="SimSun" w:hAnsi="Calibri"/>
          <w:color w:val="00000A"/>
          <w:sz w:val="24"/>
          <w:lang w:val="en-GB" w:bidi="si-LK"/>
        </w:rPr>
        <w:t xml:space="preserve"> Provision for modifications and  updates to the software</w:t>
      </w:r>
    </w:p>
    <w:p w:rsidR="00686A15" w:rsidRPr="00686A15" w:rsidRDefault="00686A15" w:rsidP="009D6C6F">
      <w:pPr>
        <w:numPr>
          <w:ilvl w:val="2"/>
          <w:numId w:val="8"/>
        </w:numPr>
        <w:suppressAutoHyphens/>
        <w:spacing w:after="0" w:line="240" w:lineRule="auto"/>
        <w:contextualSpacing/>
        <w:jc w:val="both"/>
        <w:rPr>
          <w:rFonts w:ascii="Calibri" w:eastAsia="SimSun" w:hAnsi="Calibri"/>
          <w:color w:val="00000A"/>
          <w:sz w:val="24"/>
          <w:lang w:val="en-GB" w:bidi="si-LK"/>
        </w:rPr>
      </w:pPr>
      <w:r w:rsidRPr="00686A15">
        <w:rPr>
          <w:rFonts w:ascii="Calibri" w:eastAsia="SimSun" w:hAnsi="Calibri"/>
          <w:color w:val="00000A"/>
          <w:sz w:val="24"/>
          <w:lang w:val="en-GB" w:bidi="si-LK"/>
        </w:rPr>
        <w:t>Declaration of the developer/s stating that the software complies with existing legislations (of the country).</w:t>
      </w:r>
    </w:p>
    <w:p w:rsidR="00686A15" w:rsidRPr="00686A15" w:rsidRDefault="00686A15" w:rsidP="009D6C6F">
      <w:pPr>
        <w:numPr>
          <w:ilvl w:val="2"/>
          <w:numId w:val="8"/>
        </w:numPr>
        <w:suppressAutoHyphens/>
        <w:spacing w:after="0" w:line="240" w:lineRule="auto"/>
        <w:contextualSpacing/>
        <w:jc w:val="both"/>
        <w:rPr>
          <w:rFonts w:ascii="Calibri" w:eastAsia="SimSun" w:hAnsi="Calibri"/>
          <w:color w:val="00000A"/>
          <w:sz w:val="24"/>
          <w:lang w:val="en-GB" w:bidi="si-LK"/>
        </w:rPr>
      </w:pPr>
      <w:r w:rsidRPr="00686A15">
        <w:rPr>
          <w:rFonts w:ascii="Calibri" w:eastAsia="SimSun" w:hAnsi="Calibri"/>
          <w:color w:val="00000A"/>
          <w:sz w:val="24"/>
          <w:lang w:val="en-GB" w:bidi="si-LK"/>
        </w:rPr>
        <w:t>Handling of critical and non-critical failures.</w:t>
      </w:r>
    </w:p>
    <w:p w:rsidR="00686A15" w:rsidRPr="00686A15" w:rsidRDefault="00686A15" w:rsidP="009D6C6F">
      <w:pPr>
        <w:numPr>
          <w:ilvl w:val="2"/>
          <w:numId w:val="8"/>
        </w:numPr>
        <w:suppressAutoHyphens/>
        <w:spacing w:after="0" w:line="240" w:lineRule="auto"/>
        <w:contextualSpacing/>
        <w:jc w:val="both"/>
        <w:rPr>
          <w:rFonts w:ascii="Calibri" w:eastAsia="SimSun" w:hAnsi="Calibri"/>
          <w:color w:val="00000A"/>
          <w:sz w:val="24"/>
          <w:lang w:val="en-GB" w:bidi="si-LK"/>
        </w:rPr>
      </w:pPr>
      <w:r w:rsidRPr="00686A15">
        <w:rPr>
          <w:rFonts w:ascii="Calibri" w:eastAsia="SimSun" w:hAnsi="Calibri"/>
          <w:color w:val="00000A"/>
          <w:sz w:val="24"/>
          <w:lang w:val="en-GB" w:bidi="si-LK"/>
        </w:rPr>
        <w:t xml:space="preserve">Clauses handling dispute situations. This should include preventing remotely disabling features. </w:t>
      </w:r>
    </w:p>
    <w:p w:rsidR="00686A15" w:rsidRPr="00686A15" w:rsidRDefault="00686A15" w:rsidP="009D6C6F">
      <w:pPr>
        <w:pStyle w:val="ListParagraph"/>
        <w:numPr>
          <w:ilvl w:val="2"/>
          <w:numId w:val="8"/>
        </w:numPr>
        <w:rPr>
          <w:lang w:eastAsia="en-SG"/>
        </w:rPr>
      </w:pPr>
      <w:r w:rsidRPr="00686A15">
        <w:rPr>
          <w:rFonts w:eastAsia="SimSun"/>
          <w:color w:val="00000A"/>
          <w:lang w:bidi="si-LK"/>
        </w:rPr>
        <w:t>Third party licences</w:t>
      </w:r>
    </w:p>
    <w:p w:rsidR="00686A15" w:rsidRDefault="00686A15" w:rsidP="00686A15">
      <w:pPr>
        <w:pStyle w:val="ListParagraph"/>
        <w:ind w:left="1440"/>
        <w:rPr>
          <w:lang w:eastAsia="en-SG"/>
        </w:rPr>
      </w:pPr>
    </w:p>
    <w:p w:rsidR="00442A91" w:rsidRPr="00686A15" w:rsidRDefault="00442A91" w:rsidP="00686A15">
      <w:pPr>
        <w:pStyle w:val="ListParagraph"/>
        <w:ind w:left="1440"/>
        <w:rPr>
          <w:lang w:eastAsia="en-SG"/>
        </w:rPr>
      </w:pPr>
    </w:p>
    <w:p w:rsidR="009D6C6F" w:rsidRDefault="009D6C6F" w:rsidP="009D6C6F">
      <w:pPr>
        <w:pStyle w:val="ListParagraph"/>
        <w:suppressAutoHyphens/>
        <w:jc w:val="both"/>
        <w:rPr>
          <w:rFonts w:eastAsia="SimSun"/>
          <w:color w:val="00000A"/>
          <w:lang w:bidi="si-LK"/>
        </w:rPr>
      </w:pPr>
    </w:p>
    <w:p w:rsidR="009D6C6F" w:rsidRDefault="00686A15" w:rsidP="00686A15">
      <w:pPr>
        <w:pStyle w:val="ListParagraph"/>
        <w:numPr>
          <w:ilvl w:val="0"/>
          <w:numId w:val="8"/>
        </w:numPr>
        <w:suppressAutoHyphens/>
        <w:jc w:val="both"/>
        <w:rPr>
          <w:rFonts w:eastAsia="SimSun"/>
          <w:color w:val="00000A"/>
          <w:lang w:bidi="si-LK"/>
        </w:rPr>
      </w:pPr>
      <w:r w:rsidRPr="00686A15">
        <w:rPr>
          <w:rFonts w:eastAsia="SimSun"/>
          <w:color w:val="00000A"/>
          <w:lang w:bidi="si-LK"/>
        </w:rPr>
        <w:lastRenderedPageBreak/>
        <w:t>Clauses which are detrimental to the acquiring entity similar to but not</w:t>
      </w:r>
    </w:p>
    <w:p w:rsidR="00686A15" w:rsidRPr="00686A15" w:rsidRDefault="00686A15" w:rsidP="009D6C6F">
      <w:pPr>
        <w:pStyle w:val="ListParagraph"/>
        <w:suppressAutoHyphens/>
        <w:ind w:firstLine="720"/>
        <w:jc w:val="both"/>
        <w:rPr>
          <w:rFonts w:eastAsia="SimSun"/>
          <w:color w:val="00000A"/>
          <w:lang w:bidi="si-LK"/>
        </w:rPr>
      </w:pPr>
      <w:r w:rsidRPr="00686A15">
        <w:rPr>
          <w:rFonts w:eastAsia="SimSun"/>
          <w:color w:val="00000A"/>
          <w:lang w:bidi="si-LK"/>
        </w:rPr>
        <w:t xml:space="preserve"> </w:t>
      </w:r>
      <w:proofErr w:type="gramStart"/>
      <w:r w:rsidRPr="00686A15">
        <w:rPr>
          <w:rFonts w:eastAsia="SimSun"/>
          <w:color w:val="00000A"/>
          <w:lang w:bidi="si-LK"/>
        </w:rPr>
        <w:t>limited</w:t>
      </w:r>
      <w:proofErr w:type="gramEnd"/>
      <w:r w:rsidRPr="00686A15">
        <w:rPr>
          <w:rFonts w:eastAsia="SimSun"/>
          <w:color w:val="00000A"/>
          <w:lang w:bidi="si-LK"/>
        </w:rPr>
        <w:t xml:space="preserve"> to the following should not be included in the agreement/ contracts:</w:t>
      </w:r>
    </w:p>
    <w:p w:rsidR="00686A15" w:rsidRPr="00686A15" w:rsidRDefault="00686A15" w:rsidP="009D6C6F">
      <w:pPr>
        <w:numPr>
          <w:ilvl w:val="2"/>
          <w:numId w:val="8"/>
        </w:numPr>
        <w:suppressAutoHyphens/>
        <w:spacing w:after="0" w:line="240" w:lineRule="auto"/>
        <w:contextualSpacing/>
        <w:jc w:val="both"/>
        <w:rPr>
          <w:rFonts w:ascii="Calibri" w:eastAsia="SimSun" w:hAnsi="Calibri"/>
          <w:color w:val="00000A"/>
          <w:sz w:val="24"/>
          <w:lang w:val="en-GB" w:bidi="si-LK"/>
        </w:rPr>
      </w:pPr>
      <w:r w:rsidRPr="00686A15">
        <w:rPr>
          <w:rFonts w:ascii="Calibri" w:eastAsia="SimSun" w:hAnsi="Calibri"/>
          <w:color w:val="00000A"/>
          <w:sz w:val="24"/>
          <w:lang w:val="en-GB" w:bidi="si-LK"/>
        </w:rPr>
        <w:t xml:space="preserve">Clauses preventing smooth transition of the healthcare institution to a different software from another vendor in future (i.e. Vender Lock) </w:t>
      </w:r>
    </w:p>
    <w:p w:rsidR="00686A15" w:rsidRPr="00686A15" w:rsidRDefault="00686A15" w:rsidP="009D6C6F">
      <w:pPr>
        <w:numPr>
          <w:ilvl w:val="2"/>
          <w:numId w:val="8"/>
        </w:numPr>
        <w:suppressAutoHyphens/>
        <w:spacing w:after="0" w:line="240" w:lineRule="auto"/>
        <w:contextualSpacing/>
        <w:jc w:val="both"/>
        <w:rPr>
          <w:rFonts w:ascii="Calibri" w:eastAsia="SimSun" w:hAnsi="Calibri"/>
          <w:color w:val="00000A"/>
          <w:sz w:val="24"/>
          <w:lang w:val="en-GB" w:bidi="si-LK"/>
        </w:rPr>
      </w:pPr>
      <w:r w:rsidRPr="00686A15">
        <w:rPr>
          <w:rFonts w:ascii="Calibri" w:eastAsia="SimSun" w:hAnsi="Calibri"/>
          <w:color w:val="00000A"/>
          <w:sz w:val="24"/>
          <w:lang w:val="en-GB" w:bidi="si-LK"/>
        </w:rPr>
        <w:t>Broad  exculpatory clauses which limits or exclude vendor’s liability</w:t>
      </w:r>
    </w:p>
    <w:p w:rsidR="00686A15" w:rsidRPr="009D6C6F" w:rsidRDefault="00686A15" w:rsidP="009D6C6F">
      <w:pPr>
        <w:pStyle w:val="ListParagraph"/>
        <w:numPr>
          <w:ilvl w:val="2"/>
          <w:numId w:val="8"/>
        </w:numPr>
        <w:rPr>
          <w:lang w:eastAsia="en-SG"/>
        </w:rPr>
      </w:pPr>
      <w:r w:rsidRPr="00686A15">
        <w:rPr>
          <w:rFonts w:eastAsia="SimSun"/>
          <w:color w:val="00000A"/>
          <w:lang w:bidi="si-LK"/>
        </w:rPr>
        <w:t xml:space="preserve">Clauses that prevent or limit the inheritance of the software in an event of a change of ownership of the healthcare institution (e.g.  taking over a hospital from </w:t>
      </w:r>
      <w:proofErr w:type="spellStart"/>
      <w:r w:rsidRPr="00686A15">
        <w:rPr>
          <w:rFonts w:eastAsia="SimSun"/>
          <w:color w:val="00000A"/>
          <w:lang w:bidi="si-LK"/>
        </w:rPr>
        <w:t>PDoHS</w:t>
      </w:r>
      <w:proofErr w:type="spellEnd"/>
      <w:r w:rsidRPr="00686A15">
        <w:rPr>
          <w:rFonts w:eastAsia="SimSun"/>
          <w:color w:val="00000A"/>
          <w:lang w:bidi="si-LK"/>
        </w:rPr>
        <w:t xml:space="preserve"> to </w:t>
      </w:r>
      <w:proofErr w:type="spellStart"/>
      <w:r w:rsidRPr="00686A15">
        <w:rPr>
          <w:rFonts w:eastAsia="SimSun"/>
          <w:color w:val="00000A"/>
          <w:lang w:bidi="si-LK"/>
        </w:rPr>
        <w:t>MoH</w:t>
      </w:r>
      <w:proofErr w:type="spellEnd"/>
      <w:r w:rsidRPr="00686A15">
        <w:rPr>
          <w:rFonts w:eastAsia="SimSun"/>
          <w:color w:val="00000A"/>
          <w:lang w:bidi="si-LK"/>
        </w:rPr>
        <w:t>)</w:t>
      </w:r>
    </w:p>
    <w:p w:rsidR="009D6C6F" w:rsidRDefault="009D6C6F" w:rsidP="009D6C6F">
      <w:pPr>
        <w:rPr>
          <w:lang w:eastAsia="en-SG"/>
        </w:rPr>
      </w:pPr>
    </w:p>
    <w:p w:rsidR="009D6C6F" w:rsidRDefault="009D6C6F" w:rsidP="009D6C6F">
      <w:pPr>
        <w:rPr>
          <w:lang w:eastAsia="en-SG"/>
        </w:rPr>
      </w:pPr>
    </w:p>
    <w:p w:rsidR="009D6C6F" w:rsidRDefault="009D6C6F" w:rsidP="009D6C6F">
      <w:pPr>
        <w:rPr>
          <w:lang w:eastAsia="en-SG"/>
        </w:rPr>
      </w:pPr>
    </w:p>
    <w:p w:rsidR="009D6C6F" w:rsidRDefault="009D6C6F" w:rsidP="009D6C6F">
      <w:pPr>
        <w:rPr>
          <w:lang w:eastAsia="en-SG"/>
        </w:rPr>
      </w:pPr>
    </w:p>
    <w:p w:rsidR="009D6C6F" w:rsidRDefault="009D6C6F" w:rsidP="009D6C6F">
      <w:pPr>
        <w:rPr>
          <w:lang w:eastAsia="en-SG"/>
        </w:rPr>
      </w:pPr>
    </w:p>
    <w:p w:rsidR="009D6C6F" w:rsidRDefault="009D6C6F" w:rsidP="009D6C6F">
      <w:pPr>
        <w:rPr>
          <w:lang w:eastAsia="en-SG"/>
        </w:rPr>
      </w:pPr>
    </w:p>
    <w:p w:rsidR="009D6C6F" w:rsidRDefault="009D6C6F" w:rsidP="009D6C6F">
      <w:pPr>
        <w:rPr>
          <w:lang w:eastAsia="en-SG"/>
        </w:rPr>
      </w:pPr>
    </w:p>
    <w:p w:rsidR="009D6C6F" w:rsidRDefault="009D6C6F" w:rsidP="009D6C6F">
      <w:pPr>
        <w:rPr>
          <w:lang w:eastAsia="en-SG"/>
        </w:rPr>
      </w:pPr>
    </w:p>
    <w:p w:rsidR="009D6C6F" w:rsidRDefault="009D6C6F" w:rsidP="009D6C6F">
      <w:pPr>
        <w:rPr>
          <w:lang w:eastAsia="en-SG"/>
        </w:rPr>
      </w:pPr>
    </w:p>
    <w:p w:rsidR="009D6C6F" w:rsidRDefault="009D6C6F">
      <w:pPr>
        <w:rPr>
          <w:lang w:eastAsia="en-SG"/>
        </w:rPr>
      </w:pPr>
      <w:r>
        <w:rPr>
          <w:lang w:eastAsia="en-SG"/>
        </w:rPr>
        <w:br w:type="page"/>
      </w:r>
    </w:p>
    <w:p w:rsidR="009D6C6F" w:rsidRPr="0083096D" w:rsidRDefault="00FD374B" w:rsidP="00FD374B">
      <w:pPr>
        <w:pStyle w:val="Heading1"/>
        <w:spacing w:before="0"/>
        <w:rPr>
          <w:lang w:val="en-GB"/>
        </w:rPr>
      </w:pPr>
      <w:bookmarkStart w:id="12" w:name="_Toc358975756"/>
      <w:bookmarkStart w:id="13" w:name="_Toc421717299"/>
      <w:r>
        <w:lastRenderedPageBreak/>
        <w:t xml:space="preserve">3. </w:t>
      </w:r>
      <w:r w:rsidR="009D6C6F" w:rsidRPr="002815D5">
        <w:t>Network</w:t>
      </w:r>
      <w:r w:rsidR="009D6C6F" w:rsidRPr="0083096D">
        <w:rPr>
          <w:lang w:val="en-GB"/>
        </w:rPr>
        <w:t xml:space="preserve"> and Connectivity</w:t>
      </w:r>
      <w:bookmarkEnd w:id="12"/>
      <w:bookmarkEnd w:id="13"/>
    </w:p>
    <w:p w:rsidR="009D6C6F" w:rsidRPr="0083096D" w:rsidRDefault="009D6C6F" w:rsidP="009D6C6F">
      <w:pPr>
        <w:ind w:left="1440" w:hanging="1440"/>
        <w:jc w:val="both"/>
        <w:rPr>
          <w:rFonts w:asciiTheme="minorHAnsi" w:hAnsiTheme="minorHAnsi" w:cstheme="minorHAnsi"/>
          <w:lang w:val="en-GB"/>
        </w:rPr>
      </w:pPr>
    </w:p>
    <w:p w:rsidR="009D6C6F" w:rsidRPr="0083096D" w:rsidRDefault="009D6C6F" w:rsidP="009D6C6F">
      <w:pPr>
        <w:pStyle w:val="Heading2"/>
        <w:ind w:left="1440" w:hanging="1440"/>
        <w:jc w:val="both"/>
        <w:rPr>
          <w:rFonts w:asciiTheme="minorHAnsi" w:hAnsiTheme="minorHAnsi" w:cstheme="minorHAnsi"/>
          <w:lang w:val="en-GB"/>
        </w:rPr>
      </w:pPr>
      <w:bookmarkStart w:id="14" w:name="_Toc358975757"/>
      <w:bookmarkStart w:id="15" w:name="_Toc421717300"/>
      <w:r w:rsidRPr="0083096D">
        <w:rPr>
          <w:rFonts w:asciiTheme="minorHAnsi" w:hAnsiTheme="minorHAnsi" w:cstheme="minorHAnsi"/>
          <w:lang w:val="en-GB"/>
        </w:rPr>
        <w:t>3.1. Network Architecture</w:t>
      </w:r>
      <w:bookmarkEnd w:id="14"/>
      <w:bookmarkEnd w:id="15"/>
    </w:p>
    <w:p w:rsidR="009D6C6F" w:rsidRPr="0083096D" w:rsidRDefault="009D6C6F" w:rsidP="009D6C6F">
      <w:pPr>
        <w:pStyle w:val="ListParagraph"/>
        <w:autoSpaceDE w:val="0"/>
        <w:autoSpaceDN w:val="0"/>
        <w:adjustRightInd w:val="0"/>
        <w:spacing w:after="0"/>
        <w:ind w:left="1440" w:hanging="1440"/>
        <w:jc w:val="both"/>
        <w:rPr>
          <w:rFonts w:asciiTheme="minorHAnsi" w:hAnsiTheme="minorHAnsi" w:cstheme="minorHAnsi"/>
        </w:rPr>
      </w:pPr>
    </w:p>
    <w:p w:rsidR="009D6C6F" w:rsidRPr="0069562E" w:rsidRDefault="009D6C6F" w:rsidP="009D6C6F">
      <w:pPr>
        <w:pStyle w:val="ListParagraph"/>
        <w:numPr>
          <w:ilvl w:val="0"/>
          <w:numId w:val="9"/>
        </w:numPr>
        <w:autoSpaceDE w:val="0"/>
        <w:autoSpaceDN w:val="0"/>
        <w:adjustRightInd w:val="0"/>
        <w:spacing w:after="0"/>
        <w:ind w:left="1440" w:hanging="1440"/>
        <w:jc w:val="both"/>
        <w:rPr>
          <w:rFonts w:asciiTheme="minorHAnsi" w:hAnsiTheme="minorHAnsi" w:cstheme="minorHAnsi"/>
        </w:rPr>
      </w:pPr>
      <w:r w:rsidRPr="0069562E">
        <w:rPr>
          <w:rFonts w:asciiTheme="minorHAnsi" w:hAnsiTheme="minorHAnsi" w:cstheme="minorHAnsi"/>
        </w:rPr>
        <w:t>It is recommended to follow the latest and/or widely accepted versions on networking (including mobile devices) and cabling standards by IEEE (Institute of Electrical and Electronics Engineers), ISO (International Organization for Standardization), EIA (Electronic Industries Alliance) and TIA (Telecommunications Industry Association)</w:t>
      </w:r>
    </w:p>
    <w:p w:rsidR="009D6C6F" w:rsidRPr="0083096D" w:rsidRDefault="009D6C6F" w:rsidP="009D6C6F">
      <w:pPr>
        <w:autoSpaceDE w:val="0"/>
        <w:autoSpaceDN w:val="0"/>
        <w:adjustRightInd w:val="0"/>
        <w:spacing w:after="0"/>
        <w:ind w:left="1440" w:hanging="1440"/>
        <w:jc w:val="both"/>
        <w:rPr>
          <w:rFonts w:asciiTheme="minorHAnsi" w:hAnsiTheme="minorHAnsi" w:cstheme="minorHAnsi"/>
          <w:b/>
          <w:bCs/>
          <w:sz w:val="24"/>
          <w:szCs w:val="24"/>
          <w:lang w:val="en-GB"/>
        </w:rPr>
      </w:pPr>
    </w:p>
    <w:p w:rsidR="009D6C6F" w:rsidRPr="0083096D" w:rsidRDefault="009D6C6F" w:rsidP="009D6C6F">
      <w:pPr>
        <w:pStyle w:val="ListParagraph"/>
        <w:numPr>
          <w:ilvl w:val="0"/>
          <w:numId w:val="9"/>
        </w:numPr>
        <w:autoSpaceDE w:val="0"/>
        <w:autoSpaceDN w:val="0"/>
        <w:adjustRightInd w:val="0"/>
        <w:spacing w:after="0"/>
        <w:ind w:left="1440" w:hanging="1440"/>
        <w:jc w:val="both"/>
        <w:rPr>
          <w:rFonts w:asciiTheme="minorHAnsi" w:hAnsiTheme="minorHAnsi" w:cstheme="minorHAnsi"/>
        </w:rPr>
      </w:pPr>
      <w:r w:rsidRPr="0083096D">
        <w:rPr>
          <w:rFonts w:asciiTheme="minorHAnsi" w:hAnsiTheme="minorHAnsi" w:cstheme="minorHAnsi"/>
        </w:rPr>
        <w:t>All institut</w:t>
      </w:r>
      <w:r>
        <w:rPr>
          <w:rFonts w:asciiTheme="minorHAnsi" w:hAnsiTheme="minorHAnsi" w:cstheme="minorHAnsi"/>
        </w:rPr>
        <w:t>ion</w:t>
      </w:r>
      <w:r w:rsidRPr="0083096D">
        <w:rPr>
          <w:rFonts w:asciiTheme="minorHAnsi" w:hAnsiTheme="minorHAnsi" w:cstheme="minorHAnsi"/>
        </w:rPr>
        <w:t xml:space="preserve">s under </w:t>
      </w:r>
      <w:r>
        <w:rPr>
          <w:rFonts w:asciiTheme="minorHAnsi" w:hAnsiTheme="minorHAnsi" w:cstheme="minorHAnsi"/>
        </w:rPr>
        <w:t xml:space="preserve">the </w:t>
      </w:r>
      <w:r w:rsidRPr="0083096D">
        <w:rPr>
          <w:rFonts w:asciiTheme="minorHAnsi" w:hAnsiTheme="minorHAnsi" w:cstheme="minorHAnsi"/>
        </w:rPr>
        <w:t xml:space="preserve">Ministry of Health and </w:t>
      </w:r>
      <w:r>
        <w:rPr>
          <w:rFonts w:asciiTheme="minorHAnsi" w:hAnsiTheme="minorHAnsi" w:cstheme="minorHAnsi"/>
        </w:rPr>
        <w:t xml:space="preserve">the </w:t>
      </w:r>
      <w:r w:rsidRPr="0083096D">
        <w:rPr>
          <w:rFonts w:asciiTheme="minorHAnsi" w:hAnsiTheme="minorHAnsi" w:cstheme="minorHAnsi"/>
        </w:rPr>
        <w:t xml:space="preserve">provincial departments of health should </w:t>
      </w:r>
      <w:r>
        <w:rPr>
          <w:rFonts w:asciiTheme="minorHAnsi" w:hAnsiTheme="minorHAnsi" w:cstheme="minorHAnsi"/>
        </w:rPr>
        <w:t xml:space="preserve">be able to exchange health related data </w:t>
      </w:r>
      <w:r w:rsidRPr="0083096D">
        <w:rPr>
          <w:rFonts w:asciiTheme="minorHAnsi" w:hAnsiTheme="minorHAnsi" w:cstheme="minorHAnsi"/>
        </w:rPr>
        <w:t>t</w:t>
      </w:r>
      <w:r>
        <w:rPr>
          <w:rFonts w:asciiTheme="minorHAnsi" w:hAnsiTheme="minorHAnsi" w:cstheme="minorHAnsi"/>
        </w:rPr>
        <w:t>hr</w:t>
      </w:r>
      <w:r w:rsidRPr="0083096D">
        <w:rPr>
          <w:rFonts w:asciiTheme="minorHAnsi" w:hAnsiTheme="minorHAnsi" w:cstheme="minorHAnsi"/>
        </w:rPr>
        <w:t>o</w:t>
      </w:r>
      <w:r>
        <w:rPr>
          <w:rFonts w:asciiTheme="minorHAnsi" w:hAnsiTheme="minorHAnsi" w:cstheme="minorHAnsi"/>
        </w:rPr>
        <w:t>ugh</w:t>
      </w:r>
      <w:r w:rsidRPr="0083096D">
        <w:rPr>
          <w:rFonts w:asciiTheme="minorHAnsi" w:hAnsiTheme="minorHAnsi" w:cstheme="minorHAnsi"/>
        </w:rPr>
        <w:t xml:space="preserve"> </w:t>
      </w:r>
      <w:r>
        <w:rPr>
          <w:rFonts w:asciiTheme="minorHAnsi" w:hAnsiTheme="minorHAnsi" w:cstheme="minorHAnsi"/>
        </w:rPr>
        <w:t xml:space="preserve">a dedicated </w:t>
      </w:r>
      <w:r w:rsidRPr="0083096D">
        <w:rPr>
          <w:rFonts w:asciiTheme="minorHAnsi" w:hAnsiTheme="minorHAnsi" w:cstheme="minorHAnsi"/>
        </w:rPr>
        <w:t>S</w:t>
      </w:r>
      <w:r>
        <w:rPr>
          <w:rFonts w:asciiTheme="minorHAnsi" w:hAnsiTheme="minorHAnsi" w:cstheme="minorHAnsi"/>
        </w:rPr>
        <w:t xml:space="preserve">tate </w:t>
      </w:r>
      <w:r w:rsidRPr="0083096D">
        <w:rPr>
          <w:rFonts w:asciiTheme="minorHAnsi" w:hAnsiTheme="minorHAnsi" w:cstheme="minorHAnsi"/>
        </w:rPr>
        <w:t>H</w:t>
      </w:r>
      <w:r>
        <w:rPr>
          <w:rFonts w:asciiTheme="minorHAnsi" w:hAnsiTheme="minorHAnsi" w:cstheme="minorHAnsi"/>
        </w:rPr>
        <w:t xml:space="preserve">ealth </w:t>
      </w:r>
      <w:r w:rsidRPr="0083096D">
        <w:rPr>
          <w:rFonts w:asciiTheme="minorHAnsi" w:hAnsiTheme="minorHAnsi" w:cstheme="minorHAnsi"/>
        </w:rPr>
        <w:t>N</w:t>
      </w:r>
      <w:r>
        <w:rPr>
          <w:rFonts w:asciiTheme="minorHAnsi" w:hAnsiTheme="minorHAnsi" w:cstheme="minorHAnsi"/>
        </w:rPr>
        <w:t>etwork when available.</w:t>
      </w:r>
    </w:p>
    <w:p w:rsidR="009D6C6F" w:rsidRPr="0083096D" w:rsidRDefault="009D6C6F" w:rsidP="009D6C6F">
      <w:pPr>
        <w:pStyle w:val="ListParagraph"/>
        <w:autoSpaceDE w:val="0"/>
        <w:autoSpaceDN w:val="0"/>
        <w:adjustRightInd w:val="0"/>
        <w:spacing w:after="0"/>
        <w:ind w:left="1440" w:hanging="1440"/>
        <w:jc w:val="both"/>
        <w:rPr>
          <w:rFonts w:asciiTheme="minorHAnsi" w:hAnsiTheme="minorHAnsi" w:cstheme="minorHAnsi"/>
        </w:rPr>
      </w:pPr>
    </w:p>
    <w:p w:rsidR="009D6C6F" w:rsidRPr="00320A58" w:rsidRDefault="009D6C6F" w:rsidP="009D6C6F">
      <w:pPr>
        <w:pStyle w:val="ListParagraph"/>
        <w:numPr>
          <w:ilvl w:val="0"/>
          <w:numId w:val="9"/>
        </w:numPr>
        <w:autoSpaceDE w:val="0"/>
        <w:autoSpaceDN w:val="0"/>
        <w:adjustRightInd w:val="0"/>
        <w:spacing w:after="0"/>
        <w:ind w:left="1440" w:hanging="1440"/>
        <w:jc w:val="both"/>
        <w:rPr>
          <w:rFonts w:asciiTheme="minorHAnsi" w:hAnsiTheme="minorHAnsi" w:cstheme="minorHAnsi"/>
        </w:rPr>
      </w:pPr>
      <w:r w:rsidRPr="00320A58">
        <w:rPr>
          <w:rFonts w:asciiTheme="minorHAnsi" w:hAnsiTheme="minorHAnsi" w:cstheme="minorHAnsi"/>
        </w:rPr>
        <w:t xml:space="preserve">Health Institutions are recommended to maintain </w:t>
      </w:r>
      <w:r>
        <w:rPr>
          <w:rFonts w:asciiTheme="minorHAnsi" w:hAnsiTheme="minorHAnsi" w:cstheme="minorHAnsi"/>
        </w:rPr>
        <w:t xml:space="preserve">their own </w:t>
      </w:r>
      <w:r w:rsidRPr="00320A58">
        <w:rPr>
          <w:rFonts w:asciiTheme="minorHAnsi" w:hAnsiTheme="minorHAnsi" w:cstheme="minorHAnsi"/>
        </w:rPr>
        <w:t xml:space="preserve">Private Local Area Network (P-LAN) </w:t>
      </w:r>
      <w:r>
        <w:rPr>
          <w:rFonts w:asciiTheme="minorHAnsi" w:hAnsiTheme="minorHAnsi" w:cstheme="minorHAnsi"/>
        </w:rPr>
        <w:t>inter</w:t>
      </w:r>
      <w:r w:rsidRPr="00320A58">
        <w:rPr>
          <w:rFonts w:asciiTheme="minorHAnsi" w:hAnsiTheme="minorHAnsi" w:cstheme="minorHAnsi"/>
        </w:rPr>
        <w:t>connecting all the devices within the</w:t>
      </w:r>
      <w:r>
        <w:rPr>
          <w:rFonts w:asciiTheme="minorHAnsi" w:hAnsiTheme="minorHAnsi" w:cstheme="minorHAnsi"/>
        </w:rPr>
        <w:t xml:space="preserve"> institution</w:t>
      </w:r>
      <w:r w:rsidRPr="00320A58">
        <w:rPr>
          <w:rFonts w:asciiTheme="minorHAnsi" w:hAnsiTheme="minorHAnsi" w:cstheme="minorHAnsi"/>
        </w:rPr>
        <w:t xml:space="preserve">.  </w:t>
      </w:r>
    </w:p>
    <w:p w:rsidR="009D6C6F" w:rsidRPr="0083096D" w:rsidRDefault="009D6C6F" w:rsidP="009D6C6F">
      <w:pPr>
        <w:pStyle w:val="ListParagraph"/>
        <w:autoSpaceDE w:val="0"/>
        <w:autoSpaceDN w:val="0"/>
        <w:adjustRightInd w:val="0"/>
        <w:spacing w:after="0"/>
        <w:ind w:left="1440" w:hanging="1440"/>
        <w:jc w:val="both"/>
        <w:rPr>
          <w:rFonts w:asciiTheme="minorHAnsi" w:hAnsiTheme="minorHAnsi" w:cstheme="minorHAnsi"/>
        </w:rPr>
      </w:pPr>
    </w:p>
    <w:p w:rsidR="009D6C6F" w:rsidRPr="0083096D" w:rsidRDefault="009D6C6F" w:rsidP="009D6C6F">
      <w:pPr>
        <w:pStyle w:val="ListParagraph"/>
        <w:numPr>
          <w:ilvl w:val="0"/>
          <w:numId w:val="9"/>
        </w:numPr>
        <w:autoSpaceDE w:val="0"/>
        <w:autoSpaceDN w:val="0"/>
        <w:adjustRightInd w:val="0"/>
        <w:spacing w:after="0"/>
        <w:ind w:left="1440" w:hanging="1440"/>
        <w:jc w:val="both"/>
        <w:rPr>
          <w:rFonts w:asciiTheme="minorHAnsi" w:hAnsiTheme="minorHAnsi" w:cstheme="minorHAnsi"/>
        </w:rPr>
      </w:pPr>
      <w:r w:rsidRPr="0083096D">
        <w:rPr>
          <w:rFonts w:asciiTheme="minorHAnsi" w:hAnsiTheme="minorHAnsi" w:cstheme="minorHAnsi"/>
        </w:rPr>
        <w:t xml:space="preserve">Open </w:t>
      </w:r>
      <w:r>
        <w:rPr>
          <w:rFonts w:asciiTheme="minorHAnsi" w:hAnsiTheme="minorHAnsi" w:cstheme="minorHAnsi"/>
        </w:rPr>
        <w:t xml:space="preserve">network protocols are recommended to </w:t>
      </w:r>
      <w:r w:rsidRPr="0083096D">
        <w:rPr>
          <w:rFonts w:asciiTheme="minorHAnsi" w:hAnsiTheme="minorHAnsi" w:cstheme="minorHAnsi"/>
        </w:rPr>
        <w:t>ensure freedom of hardware selection.</w:t>
      </w:r>
    </w:p>
    <w:p w:rsidR="009D6C6F" w:rsidRPr="0083096D" w:rsidRDefault="009D6C6F" w:rsidP="009D6C6F">
      <w:pPr>
        <w:pStyle w:val="ListParagraph"/>
        <w:autoSpaceDE w:val="0"/>
        <w:autoSpaceDN w:val="0"/>
        <w:adjustRightInd w:val="0"/>
        <w:spacing w:after="0"/>
        <w:ind w:left="1440" w:hanging="1440"/>
        <w:jc w:val="both"/>
        <w:rPr>
          <w:rFonts w:asciiTheme="minorHAnsi" w:hAnsiTheme="minorHAnsi" w:cstheme="minorHAnsi"/>
        </w:rPr>
      </w:pPr>
    </w:p>
    <w:p w:rsidR="009D6C6F" w:rsidRDefault="009D6C6F" w:rsidP="009D6C6F">
      <w:pPr>
        <w:pStyle w:val="ListParagraph"/>
        <w:numPr>
          <w:ilvl w:val="0"/>
          <w:numId w:val="9"/>
        </w:numPr>
        <w:autoSpaceDE w:val="0"/>
        <w:autoSpaceDN w:val="0"/>
        <w:adjustRightInd w:val="0"/>
        <w:spacing w:after="0"/>
        <w:ind w:left="1440" w:hanging="1440"/>
        <w:jc w:val="both"/>
        <w:rPr>
          <w:rFonts w:asciiTheme="minorHAnsi" w:hAnsiTheme="minorHAnsi" w:cstheme="minorHAnsi"/>
        </w:rPr>
      </w:pPr>
      <w:r w:rsidRPr="0083096D">
        <w:rPr>
          <w:rFonts w:asciiTheme="minorHAnsi" w:hAnsiTheme="minorHAnsi" w:cstheme="minorHAnsi"/>
        </w:rPr>
        <w:t xml:space="preserve">Wired communication is preferred </w:t>
      </w:r>
      <w:r>
        <w:rPr>
          <w:rFonts w:asciiTheme="minorHAnsi" w:hAnsiTheme="minorHAnsi" w:cstheme="minorHAnsi"/>
        </w:rPr>
        <w:t xml:space="preserve">over </w:t>
      </w:r>
      <w:r w:rsidRPr="0083096D">
        <w:rPr>
          <w:rFonts w:asciiTheme="minorHAnsi" w:hAnsiTheme="minorHAnsi" w:cstheme="minorHAnsi"/>
        </w:rPr>
        <w:t>wireless communication</w:t>
      </w:r>
      <w:r>
        <w:rPr>
          <w:rFonts w:asciiTheme="minorHAnsi" w:hAnsiTheme="minorHAnsi" w:cstheme="minorHAnsi"/>
        </w:rPr>
        <w:t xml:space="preserve">. </w:t>
      </w:r>
      <w:r w:rsidRPr="0083096D">
        <w:rPr>
          <w:rFonts w:asciiTheme="minorHAnsi" w:hAnsiTheme="minorHAnsi" w:cstheme="minorHAnsi"/>
        </w:rPr>
        <w:t xml:space="preserve"> </w:t>
      </w:r>
    </w:p>
    <w:p w:rsidR="009D6C6F" w:rsidRPr="0083096D" w:rsidRDefault="009D6C6F" w:rsidP="009D6C6F">
      <w:pPr>
        <w:pStyle w:val="ListParagraph"/>
        <w:autoSpaceDE w:val="0"/>
        <w:autoSpaceDN w:val="0"/>
        <w:adjustRightInd w:val="0"/>
        <w:spacing w:after="0"/>
        <w:ind w:left="0"/>
        <w:jc w:val="both"/>
        <w:rPr>
          <w:rFonts w:asciiTheme="minorHAnsi" w:hAnsiTheme="minorHAnsi" w:cstheme="minorHAnsi"/>
        </w:rPr>
      </w:pPr>
      <w:r>
        <w:rPr>
          <w:rFonts w:asciiTheme="minorHAnsi" w:hAnsiTheme="minorHAnsi" w:cstheme="minorHAnsi"/>
        </w:rPr>
        <w:t xml:space="preserve">                 </w:t>
      </w:r>
    </w:p>
    <w:p w:rsidR="009D6C6F" w:rsidRPr="0083096D" w:rsidRDefault="009D6C6F" w:rsidP="009D6C6F">
      <w:pPr>
        <w:pStyle w:val="Heading2"/>
        <w:jc w:val="both"/>
        <w:rPr>
          <w:rFonts w:asciiTheme="minorHAnsi" w:hAnsiTheme="minorHAnsi" w:cstheme="minorHAnsi"/>
          <w:lang w:val="en-GB"/>
        </w:rPr>
      </w:pPr>
      <w:bookmarkStart w:id="16" w:name="_Toc284235513"/>
      <w:bookmarkStart w:id="17" w:name="_Toc358975758"/>
      <w:bookmarkStart w:id="18" w:name="_Toc421717301"/>
      <w:r w:rsidRPr="0083096D">
        <w:rPr>
          <w:rFonts w:asciiTheme="minorHAnsi" w:hAnsiTheme="minorHAnsi" w:cstheme="minorHAnsi"/>
          <w:lang w:val="en-GB"/>
        </w:rPr>
        <w:t>3.2. Network Management</w:t>
      </w:r>
      <w:bookmarkEnd w:id="16"/>
      <w:bookmarkEnd w:id="17"/>
      <w:bookmarkEnd w:id="18"/>
    </w:p>
    <w:p w:rsidR="009D6C6F" w:rsidRPr="0083096D" w:rsidRDefault="009D6C6F" w:rsidP="009D6C6F">
      <w:pPr>
        <w:spacing w:after="0"/>
        <w:jc w:val="both"/>
        <w:rPr>
          <w:rFonts w:asciiTheme="minorHAnsi" w:hAnsiTheme="minorHAnsi" w:cstheme="minorHAnsi"/>
          <w:lang w:val="en-GB"/>
        </w:rPr>
      </w:pPr>
    </w:p>
    <w:p w:rsidR="009D6C6F" w:rsidRPr="0083096D" w:rsidRDefault="009D6C6F" w:rsidP="009D6C6F">
      <w:pPr>
        <w:pStyle w:val="ListParagraph"/>
        <w:numPr>
          <w:ilvl w:val="0"/>
          <w:numId w:val="10"/>
        </w:numPr>
        <w:autoSpaceDE w:val="0"/>
        <w:autoSpaceDN w:val="0"/>
        <w:adjustRightInd w:val="0"/>
        <w:spacing w:after="0"/>
        <w:ind w:left="1440" w:hanging="1440"/>
        <w:jc w:val="both"/>
        <w:rPr>
          <w:rFonts w:asciiTheme="minorHAnsi" w:hAnsiTheme="minorHAnsi" w:cstheme="minorHAnsi"/>
        </w:rPr>
      </w:pPr>
      <w:r w:rsidRPr="0083096D">
        <w:rPr>
          <w:rFonts w:asciiTheme="minorHAnsi" w:hAnsiTheme="minorHAnsi" w:cstheme="minorHAnsi"/>
        </w:rPr>
        <w:t>When</w:t>
      </w:r>
      <w:r>
        <w:rPr>
          <w:rFonts w:asciiTheme="minorHAnsi" w:hAnsiTheme="minorHAnsi" w:cstheme="minorHAnsi"/>
        </w:rPr>
        <w:t>ever</w:t>
      </w:r>
      <w:r w:rsidRPr="0083096D">
        <w:rPr>
          <w:rFonts w:asciiTheme="minorHAnsi" w:hAnsiTheme="minorHAnsi" w:cstheme="minorHAnsi"/>
        </w:rPr>
        <w:t xml:space="preserve"> planning new buildings for healthcare institutions, it should be designed to support </w:t>
      </w:r>
      <w:r>
        <w:rPr>
          <w:rFonts w:asciiTheme="minorHAnsi" w:hAnsiTheme="minorHAnsi" w:cstheme="minorHAnsi"/>
        </w:rPr>
        <w:t xml:space="preserve">the </w:t>
      </w:r>
      <w:r w:rsidRPr="0083096D">
        <w:rPr>
          <w:rFonts w:asciiTheme="minorHAnsi" w:hAnsiTheme="minorHAnsi" w:cstheme="minorHAnsi"/>
        </w:rPr>
        <w:t xml:space="preserve">network infrastructure. </w:t>
      </w:r>
    </w:p>
    <w:p w:rsidR="009D6C6F" w:rsidRPr="0083096D" w:rsidRDefault="009D6C6F" w:rsidP="009D6C6F">
      <w:pPr>
        <w:pStyle w:val="ListParagraph"/>
        <w:autoSpaceDE w:val="0"/>
        <w:autoSpaceDN w:val="0"/>
        <w:adjustRightInd w:val="0"/>
        <w:spacing w:after="0"/>
        <w:ind w:left="1440" w:hanging="1440"/>
        <w:jc w:val="both"/>
        <w:rPr>
          <w:rFonts w:asciiTheme="minorHAnsi" w:hAnsiTheme="minorHAnsi" w:cstheme="minorHAnsi"/>
        </w:rPr>
      </w:pPr>
    </w:p>
    <w:p w:rsidR="009D6C6F" w:rsidRPr="0083096D" w:rsidRDefault="009D6C6F" w:rsidP="009D6C6F">
      <w:pPr>
        <w:pStyle w:val="ListParagraph"/>
        <w:numPr>
          <w:ilvl w:val="0"/>
          <w:numId w:val="10"/>
        </w:numPr>
        <w:autoSpaceDE w:val="0"/>
        <w:autoSpaceDN w:val="0"/>
        <w:adjustRightInd w:val="0"/>
        <w:spacing w:after="0"/>
        <w:ind w:left="1440" w:hanging="1440"/>
        <w:jc w:val="both"/>
        <w:rPr>
          <w:rFonts w:asciiTheme="minorHAnsi" w:hAnsiTheme="minorHAnsi" w:cstheme="minorHAnsi"/>
        </w:rPr>
      </w:pPr>
      <w:r w:rsidRPr="0083096D">
        <w:rPr>
          <w:rFonts w:asciiTheme="minorHAnsi" w:hAnsiTheme="minorHAnsi" w:cstheme="minorHAnsi"/>
        </w:rPr>
        <w:t>Physical topology, physical cable layout and upgrades, access method</w:t>
      </w:r>
      <w:r>
        <w:rPr>
          <w:rFonts w:asciiTheme="minorHAnsi" w:hAnsiTheme="minorHAnsi" w:cstheme="minorHAnsi"/>
        </w:rPr>
        <w:t>s</w:t>
      </w:r>
      <w:r w:rsidRPr="0083096D">
        <w:rPr>
          <w:rFonts w:asciiTheme="minorHAnsi" w:hAnsiTheme="minorHAnsi" w:cstheme="minorHAnsi"/>
        </w:rPr>
        <w:t>, protocols, communication devices, operating systems, applications, and configurations should be adequately documented.</w:t>
      </w:r>
    </w:p>
    <w:p w:rsidR="009D6C6F" w:rsidRDefault="009D6C6F" w:rsidP="009D6C6F">
      <w:pPr>
        <w:rPr>
          <w:lang w:val="en-GB" w:eastAsia="en-SG"/>
        </w:rPr>
      </w:pPr>
    </w:p>
    <w:p w:rsidR="00034D7E" w:rsidRDefault="00034D7E" w:rsidP="009D6C6F">
      <w:pPr>
        <w:rPr>
          <w:lang w:val="en-GB" w:eastAsia="en-SG"/>
        </w:rPr>
      </w:pPr>
    </w:p>
    <w:p w:rsidR="00034D7E" w:rsidRDefault="00034D7E">
      <w:pPr>
        <w:rPr>
          <w:lang w:val="en-GB" w:eastAsia="en-SG"/>
        </w:rPr>
      </w:pPr>
      <w:r>
        <w:rPr>
          <w:lang w:val="en-GB" w:eastAsia="en-SG"/>
        </w:rPr>
        <w:br w:type="page"/>
      </w:r>
    </w:p>
    <w:p w:rsidR="00034D7E" w:rsidRPr="0083096D" w:rsidRDefault="00FD374B" w:rsidP="00FD374B">
      <w:pPr>
        <w:pStyle w:val="Heading1"/>
        <w:spacing w:before="120"/>
        <w:rPr>
          <w:lang w:val="en-GB"/>
        </w:rPr>
      </w:pPr>
      <w:bookmarkStart w:id="19" w:name="_Toc290282887"/>
      <w:bookmarkStart w:id="20" w:name="_Toc358975759"/>
      <w:bookmarkStart w:id="21" w:name="_Toc421717302"/>
      <w:r>
        <w:lastRenderedPageBreak/>
        <w:t xml:space="preserve">4. </w:t>
      </w:r>
      <w:r w:rsidR="00034D7E" w:rsidRPr="002815D5">
        <w:t>Communication</w:t>
      </w:r>
      <w:r w:rsidR="00034D7E" w:rsidRPr="0083096D">
        <w:rPr>
          <w:lang w:val="en-GB"/>
        </w:rPr>
        <w:t xml:space="preserve"> Interface</w:t>
      </w:r>
      <w:bookmarkEnd w:id="19"/>
      <w:bookmarkEnd w:id="20"/>
      <w:bookmarkEnd w:id="21"/>
    </w:p>
    <w:p w:rsidR="00034D7E" w:rsidRPr="0083096D" w:rsidRDefault="00034D7E" w:rsidP="00034D7E">
      <w:pPr>
        <w:pStyle w:val="Heading2"/>
        <w:rPr>
          <w:lang w:val="en-GB"/>
        </w:rPr>
      </w:pPr>
      <w:bookmarkStart w:id="22" w:name="_Toc290282888"/>
      <w:bookmarkStart w:id="23" w:name="_Toc358975760"/>
      <w:bookmarkStart w:id="24" w:name="_Toc421717303"/>
      <w:r w:rsidRPr="0083096D">
        <w:rPr>
          <w:lang w:val="en-GB"/>
        </w:rPr>
        <w:t xml:space="preserve">4.1. Websites of the </w:t>
      </w:r>
      <w:r w:rsidRPr="00034D7E">
        <w:t>state</w:t>
      </w:r>
      <w:r w:rsidRPr="0083096D">
        <w:rPr>
          <w:lang w:val="en-GB"/>
        </w:rPr>
        <w:t xml:space="preserve"> healthcare sector</w:t>
      </w:r>
      <w:bookmarkEnd w:id="22"/>
      <w:bookmarkEnd w:id="23"/>
      <w:bookmarkEnd w:id="24"/>
    </w:p>
    <w:p w:rsidR="00034D7E" w:rsidRPr="0083096D" w:rsidRDefault="00034D7E" w:rsidP="00034D7E">
      <w:pPr>
        <w:tabs>
          <w:tab w:val="left" w:pos="0"/>
        </w:tabs>
        <w:spacing w:after="0"/>
        <w:ind w:left="1440" w:hanging="1440"/>
        <w:jc w:val="both"/>
        <w:rPr>
          <w:rFonts w:asciiTheme="minorHAnsi" w:hAnsiTheme="minorHAnsi" w:cstheme="minorHAnsi"/>
          <w:sz w:val="24"/>
          <w:szCs w:val="24"/>
          <w:lang w:val="en-GB"/>
        </w:rPr>
      </w:pPr>
    </w:p>
    <w:p w:rsidR="002815D5" w:rsidRDefault="00034D7E" w:rsidP="002815D5">
      <w:pPr>
        <w:pStyle w:val="Default"/>
        <w:numPr>
          <w:ilvl w:val="0"/>
          <w:numId w:val="15"/>
        </w:numPr>
        <w:tabs>
          <w:tab w:val="left" w:pos="0"/>
        </w:tabs>
        <w:spacing w:line="276" w:lineRule="auto"/>
        <w:jc w:val="both"/>
        <w:rPr>
          <w:rFonts w:asciiTheme="minorHAnsi" w:hAnsiTheme="minorHAnsi" w:cstheme="minorHAnsi"/>
        </w:rPr>
      </w:pPr>
      <w:r w:rsidRPr="002815D5">
        <w:rPr>
          <w:rFonts w:asciiTheme="minorHAnsi" w:hAnsiTheme="minorHAnsi" w:cstheme="minorHAnsi"/>
        </w:rPr>
        <w:t>Contents to be available in Sinhala, Tamil and English for documents relevant</w:t>
      </w:r>
    </w:p>
    <w:p w:rsidR="00034D7E" w:rsidRPr="002815D5" w:rsidRDefault="002815D5" w:rsidP="002815D5">
      <w:pPr>
        <w:pStyle w:val="Default"/>
        <w:tabs>
          <w:tab w:val="left" w:pos="0"/>
        </w:tabs>
        <w:spacing w:line="276" w:lineRule="auto"/>
        <w:ind w:left="720"/>
        <w:jc w:val="both"/>
        <w:rPr>
          <w:rFonts w:asciiTheme="minorHAnsi" w:hAnsiTheme="minorHAnsi" w:cstheme="minorHAnsi"/>
        </w:rPr>
      </w:pPr>
      <w:r>
        <w:rPr>
          <w:rFonts w:asciiTheme="minorHAnsi" w:hAnsiTheme="minorHAnsi" w:cstheme="minorHAnsi"/>
        </w:rPr>
        <w:t xml:space="preserve">             </w:t>
      </w:r>
      <w:r w:rsidR="00034D7E" w:rsidRPr="002815D5">
        <w:rPr>
          <w:rFonts w:asciiTheme="minorHAnsi" w:hAnsiTheme="minorHAnsi" w:cstheme="minorHAnsi"/>
        </w:rPr>
        <w:t xml:space="preserve"> </w:t>
      </w:r>
      <w:proofErr w:type="gramStart"/>
      <w:r w:rsidR="00034D7E" w:rsidRPr="002815D5">
        <w:rPr>
          <w:rFonts w:asciiTheme="minorHAnsi" w:hAnsiTheme="minorHAnsi" w:cstheme="minorHAnsi"/>
        </w:rPr>
        <w:t>to</w:t>
      </w:r>
      <w:proofErr w:type="gramEnd"/>
      <w:r w:rsidR="00034D7E" w:rsidRPr="002815D5">
        <w:rPr>
          <w:rFonts w:asciiTheme="minorHAnsi" w:hAnsiTheme="minorHAnsi" w:cstheme="minorHAnsi"/>
        </w:rPr>
        <w:t xml:space="preserve"> the public. </w:t>
      </w:r>
    </w:p>
    <w:p w:rsidR="00034D7E" w:rsidRPr="002815D5" w:rsidRDefault="00034D7E" w:rsidP="00034D7E">
      <w:pPr>
        <w:pStyle w:val="Default"/>
        <w:tabs>
          <w:tab w:val="left" w:pos="0"/>
        </w:tabs>
        <w:spacing w:line="276" w:lineRule="auto"/>
        <w:ind w:left="1440" w:hanging="1440"/>
        <w:jc w:val="both"/>
        <w:rPr>
          <w:rFonts w:asciiTheme="minorHAnsi" w:hAnsiTheme="minorHAnsi" w:cstheme="minorHAnsi"/>
        </w:rPr>
      </w:pPr>
    </w:p>
    <w:p w:rsidR="002815D5" w:rsidRDefault="00034D7E" w:rsidP="002815D5">
      <w:pPr>
        <w:pStyle w:val="ListParagraph"/>
        <w:numPr>
          <w:ilvl w:val="0"/>
          <w:numId w:val="15"/>
        </w:numPr>
        <w:tabs>
          <w:tab w:val="left" w:pos="0"/>
        </w:tabs>
        <w:spacing w:after="0"/>
        <w:jc w:val="both"/>
        <w:rPr>
          <w:rFonts w:asciiTheme="minorHAnsi" w:hAnsiTheme="minorHAnsi" w:cstheme="minorHAnsi"/>
        </w:rPr>
      </w:pPr>
      <w:r w:rsidRPr="002815D5">
        <w:rPr>
          <w:rFonts w:asciiTheme="minorHAnsi" w:hAnsiTheme="minorHAnsi" w:cstheme="minorHAnsi"/>
        </w:rPr>
        <w:t>Any complaints or concerns on healthcare related content in a web site may</w:t>
      </w:r>
    </w:p>
    <w:p w:rsidR="00034D7E" w:rsidRPr="002815D5" w:rsidRDefault="002815D5" w:rsidP="002815D5">
      <w:pPr>
        <w:pStyle w:val="ListParagraph"/>
        <w:tabs>
          <w:tab w:val="left" w:pos="0"/>
        </w:tabs>
        <w:spacing w:after="0"/>
        <w:jc w:val="both"/>
        <w:rPr>
          <w:rFonts w:asciiTheme="minorHAnsi" w:hAnsiTheme="minorHAnsi" w:cstheme="minorHAnsi"/>
        </w:rPr>
      </w:pPr>
      <w:r>
        <w:rPr>
          <w:rFonts w:asciiTheme="minorHAnsi" w:hAnsiTheme="minorHAnsi" w:cstheme="minorHAnsi"/>
        </w:rPr>
        <w:tab/>
      </w:r>
      <w:r w:rsidR="00034D7E" w:rsidRPr="002815D5">
        <w:rPr>
          <w:rFonts w:asciiTheme="minorHAnsi" w:hAnsiTheme="minorHAnsi" w:cstheme="minorHAnsi"/>
        </w:rPr>
        <w:t xml:space="preserve"> </w:t>
      </w:r>
      <w:proofErr w:type="gramStart"/>
      <w:r w:rsidR="00034D7E" w:rsidRPr="002815D5">
        <w:rPr>
          <w:rFonts w:asciiTheme="minorHAnsi" w:hAnsiTheme="minorHAnsi" w:cstheme="minorHAnsi"/>
        </w:rPr>
        <w:t>be</w:t>
      </w:r>
      <w:proofErr w:type="gramEnd"/>
      <w:r w:rsidR="00034D7E" w:rsidRPr="002815D5">
        <w:rPr>
          <w:rFonts w:asciiTheme="minorHAnsi" w:hAnsiTheme="minorHAnsi" w:cstheme="minorHAnsi"/>
        </w:rPr>
        <w:t xml:space="preserve"> submitted to Health Information Unit of the Ministry of Health.</w:t>
      </w:r>
    </w:p>
    <w:p w:rsidR="00034D7E" w:rsidRPr="002815D5" w:rsidRDefault="00034D7E" w:rsidP="00034D7E">
      <w:pPr>
        <w:pStyle w:val="ListParagraph"/>
        <w:rPr>
          <w:rFonts w:asciiTheme="minorHAnsi" w:hAnsiTheme="minorHAnsi" w:cstheme="minorHAnsi"/>
        </w:rPr>
      </w:pPr>
    </w:p>
    <w:p w:rsidR="002815D5" w:rsidRDefault="00034D7E" w:rsidP="002815D5">
      <w:pPr>
        <w:pStyle w:val="ListParagraph"/>
        <w:numPr>
          <w:ilvl w:val="0"/>
          <w:numId w:val="15"/>
        </w:numPr>
        <w:rPr>
          <w:rFonts w:asciiTheme="minorHAnsi" w:hAnsiTheme="minorHAnsi" w:cstheme="minorHAnsi"/>
        </w:rPr>
      </w:pPr>
      <w:r w:rsidRPr="002815D5">
        <w:rPr>
          <w:rFonts w:asciiTheme="minorHAnsi" w:hAnsiTheme="minorHAnsi" w:cstheme="minorHAnsi"/>
        </w:rPr>
        <w:t>Websites created must comply with the “Guidelines for Development of</w:t>
      </w:r>
    </w:p>
    <w:p w:rsidR="002815D5" w:rsidRDefault="00034D7E" w:rsidP="002815D5">
      <w:pPr>
        <w:pStyle w:val="ListParagraph"/>
        <w:ind w:firstLine="720"/>
        <w:rPr>
          <w:rFonts w:asciiTheme="minorHAnsi" w:hAnsiTheme="minorHAnsi" w:cstheme="minorHAnsi"/>
        </w:rPr>
      </w:pPr>
      <w:r w:rsidRPr="002815D5">
        <w:rPr>
          <w:rFonts w:asciiTheme="minorHAnsi" w:hAnsiTheme="minorHAnsi" w:cstheme="minorHAnsi"/>
        </w:rPr>
        <w:t xml:space="preserve"> Websites for Government Organizations Guidelines for Development and</w:t>
      </w:r>
    </w:p>
    <w:p w:rsidR="00034D7E" w:rsidRPr="002815D5" w:rsidRDefault="00034D7E" w:rsidP="002815D5">
      <w:pPr>
        <w:pStyle w:val="ListParagraph"/>
        <w:ind w:firstLine="720"/>
        <w:rPr>
          <w:rFonts w:asciiTheme="minorHAnsi" w:hAnsiTheme="minorHAnsi" w:cstheme="minorHAnsi"/>
        </w:rPr>
      </w:pPr>
      <w:r w:rsidRPr="002815D5">
        <w:rPr>
          <w:rFonts w:asciiTheme="minorHAnsi" w:hAnsiTheme="minorHAnsi" w:cstheme="minorHAnsi"/>
        </w:rPr>
        <w:t xml:space="preserve"> </w:t>
      </w:r>
      <w:proofErr w:type="gramStart"/>
      <w:r w:rsidRPr="002815D5">
        <w:rPr>
          <w:rFonts w:asciiTheme="minorHAnsi" w:hAnsiTheme="minorHAnsi" w:cstheme="minorHAnsi"/>
        </w:rPr>
        <w:t>maintenance</w:t>
      </w:r>
      <w:proofErr w:type="gramEnd"/>
      <w:r w:rsidRPr="002815D5">
        <w:rPr>
          <w:rFonts w:asciiTheme="minorHAnsi" w:hAnsiTheme="minorHAnsi" w:cstheme="minorHAnsi"/>
        </w:rPr>
        <w:t xml:space="preserve"> of Websites of Government Organizations” set by the ICTA </w:t>
      </w:r>
    </w:p>
    <w:p w:rsidR="00034D7E" w:rsidRDefault="00034D7E" w:rsidP="00034D7E">
      <w:pPr>
        <w:pStyle w:val="ListParagraph"/>
        <w:rPr>
          <w:rFonts w:asciiTheme="minorHAnsi" w:hAnsiTheme="minorHAnsi" w:cstheme="minorHAnsi"/>
        </w:rPr>
      </w:pPr>
    </w:p>
    <w:p w:rsidR="00034D7E" w:rsidRPr="0083096D" w:rsidRDefault="00034D7E" w:rsidP="00034D7E">
      <w:pPr>
        <w:pStyle w:val="Heading2"/>
        <w:rPr>
          <w:lang w:val="en-GB"/>
        </w:rPr>
      </w:pPr>
      <w:bookmarkStart w:id="25" w:name="_Toc290282891"/>
      <w:bookmarkStart w:id="26" w:name="_Toc358975764"/>
      <w:bookmarkStart w:id="27" w:name="_Toc421717304"/>
      <w:r w:rsidRPr="0083096D">
        <w:rPr>
          <w:rFonts w:asciiTheme="minorHAnsi" w:hAnsiTheme="minorHAnsi" w:cstheme="minorHAnsi"/>
          <w:lang w:val="en-GB"/>
        </w:rPr>
        <w:t xml:space="preserve">4.2. </w:t>
      </w:r>
      <w:bookmarkStart w:id="28" w:name="_Toc295112538"/>
      <w:bookmarkEnd w:id="25"/>
      <w:r w:rsidRPr="0083096D">
        <w:rPr>
          <w:lang w:val="en-GB"/>
        </w:rPr>
        <w:t xml:space="preserve">Domains names </w:t>
      </w:r>
      <w:r w:rsidRPr="00034D7E">
        <w:t>for</w:t>
      </w:r>
      <w:r w:rsidRPr="0083096D">
        <w:rPr>
          <w:lang w:val="en-GB"/>
        </w:rPr>
        <w:t xml:space="preserve"> </w:t>
      </w:r>
      <w:bookmarkEnd w:id="28"/>
      <w:r w:rsidRPr="0083096D">
        <w:rPr>
          <w:lang w:val="en-GB"/>
        </w:rPr>
        <w:t xml:space="preserve">State Healthcare Sector </w:t>
      </w:r>
      <w:bookmarkEnd w:id="26"/>
      <w:r>
        <w:rPr>
          <w:lang w:val="en-GB"/>
        </w:rPr>
        <w:t>Institutions</w:t>
      </w:r>
      <w:bookmarkEnd w:id="27"/>
    </w:p>
    <w:p w:rsidR="00034D7E" w:rsidRPr="008C1ECB" w:rsidRDefault="00034D7E" w:rsidP="00034D7E">
      <w:pPr>
        <w:tabs>
          <w:tab w:val="left" w:pos="0"/>
        </w:tabs>
        <w:ind w:left="1440" w:hanging="1440"/>
        <w:jc w:val="both"/>
        <w:rPr>
          <w:rFonts w:asciiTheme="minorHAnsi" w:hAnsiTheme="minorHAnsi" w:cstheme="minorHAnsi"/>
          <w:color w:val="FF0000"/>
          <w:lang w:val="en-GB"/>
        </w:rPr>
      </w:pPr>
    </w:p>
    <w:p w:rsidR="002815D5" w:rsidRDefault="00034D7E" w:rsidP="002815D5">
      <w:pPr>
        <w:pStyle w:val="Default"/>
        <w:numPr>
          <w:ilvl w:val="0"/>
          <w:numId w:val="16"/>
        </w:numPr>
        <w:tabs>
          <w:tab w:val="left" w:pos="1276"/>
        </w:tabs>
        <w:spacing w:line="276" w:lineRule="auto"/>
        <w:jc w:val="both"/>
        <w:rPr>
          <w:rFonts w:asciiTheme="minorHAnsi" w:hAnsiTheme="minorHAnsi" w:cstheme="minorHAnsi"/>
          <w:color w:val="auto"/>
        </w:rPr>
      </w:pPr>
      <w:r>
        <w:rPr>
          <w:rFonts w:asciiTheme="minorHAnsi" w:hAnsiTheme="minorHAnsi" w:cstheme="minorHAnsi"/>
          <w:color w:val="auto"/>
        </w:rPr>
        <w:t>Line Ministry Institutions and Institutions under the Provincial Department</w:t>
      </w:r>
    </w:p>
    <w:p w:rsidR="002815D5" w:rsidRDefault="002815D5" w:rsidP="002815D5">
      <w:pPr>
        <w:pStyle w:val="Default"/>
        <w:tabs>
          <w:tab w:val="left" w:pos="1276"/>
        </w:tabs>
        <w:spacing w:line="276" w:lineRule="auto"/>
        <w:ind w:left="720"/>
        <w:jc w:val="both"/>
        <w:rPr>
          <w:rFonts w:asciiTheme="minorHAnsi" w:hAnsiTheme="minorHAnsi" w:cstheme="minorHAnsi"/>
          <w:color w:val="auto"/>
        </w:rPr>
      </w:pPr>
      <w:r>
        <w:rPr>
          <w:rFonts w:asciiTheme="minorHAnsi" w:hAnsiTheme="minorHAnsi" w:cstheme="minorHAnsi"/>
          <w:color w:val="auto"/>
        </w:rPr>
        <w:tab/>
      </w:r>
      <w:r w:rsidR="00034D7E">
        <w:rPr>
          <w:rFonts w:asciiTheme="minorHAnsi" w:hAnsiTheme="minorHAnsi" w:cstheme="minorHAnsi"/>
          <w:color w:val="auto"/>
        </w:rPr>
        <w:t xml:space="preserve">  </w:t>
      </w:r>
      <w:proofErr w:type="gramStart"/>
      <w:r w:rsidR="00034D7E">
        <w:rPr>
          <w:rFonts w:asciiTheme="minorHAnsi" w:hAnsiTheme="minorHAnsi" w:cstheme="minorHAnsi"/>
          <w:color w:val="auto"/>
        </w:rPr>
        <w:t>should</w:t>
      </w:r>
      <w:proofErr w:type="gramEnd"/>
      <w:r w:rsidR="00034D7E">
        <w:rPr>
          <w:rFonts w:asciiTheme="minorHAnsi" w:hAnsiTheme="minorHAnsi" w:cstheme="minorHAnsi"/>
          <w:color w:val="auto"/>
        </w:rPr>
        <w:t xml:space="preserve"> contact the HIU of the MoH with regard to obtaining the official</w:t>
      </w:r>
    </w:p>
    <w:p w:rsidR="00034D7E" w:rsidRPr="008C1ECB" w:rsidRDefault="002815D5" w:rsidP="002815D5">
      <w:pPr>
        <w:pStyle w:val="Default"/>
        <w:tabs>
          <w:tab w:val="left" w:pos="1276"/>
        </w:tabs>
        <w:spacing w:line="276" w:lineRule="auto"/>
        <w:ind w:left="720"/>
        <w:jc w:val="both"/>
        <w:rPr>
          <w:rFonts w:asciiTheme="minorHAnsi" w:hAnsiTheme="minorHAnsi" w:cstheme="minorHAnsi"/>
          <w:color w:val="auto"/>
        </w:rPr>
      </w:pPr>
      <w:r>
        <w:rPr>
          <w:rFonts w:asciiTheme="minorHAnsi" w:hAnsiTheme="minorHAnsi" w:cstheme="minorHAnsi"/>
          <w:color w:val="auto"/>
        </w:rPr>
        <w:tab/>
      </w:r>
      <w:r w:rsidR="00034D7E">
        <w:rPr>
          <w:rFonts w:asciiTheme="minorHAnsi" w:hAnsiTheme="minorHAnsi" w:cstheme="minorHAnsi"/>
          <w:color w:val="auto"/>
        </w:rPr>
        <w:t xml:space="preserve"> </w:t>
      </w:r>
      <w:proofErr w:type="gramStart"/>
      <w:r w:rsidR="00034D7E">
        <w:rPr>
          <w:rFonts w:asciiTheme="minorHAnsi" w:hAnsiTheme="minorHAnsi" w:cstheme="minorHAnsi"/>
          <w:color w:val="auto"/>
        </w:rPr>
        <w:t>domain</w:t>
      </w:r>
      <w:proofErr w:type="gramEnd"/>
      <w:r w:rsidR="00034D7E">
        <w:rPr>
          <w:rFonts w:asciiTheme="minorHAnsi" w:hAnsiTheme="minorHAnsi" w:cstheme="minorHAnsi"/>
          <w:color w:val="auto"/>
        </w:rPr>
        <w:t xml:space="preserve"> address.   </w:t>
      </w:r>
    </w:p>
    <w:p w:rsidR="00034D7E" w:rsidRDefault="00034D7E" w:rsidP="00034D7E">
      <w:pPr>
        <w:tabs>
          <w:tab w:val="left" w:pos="0"/>
        </w:tabs>
        <w:autoSpaceDE w:val="0"/>
        <w:autoSpaceDN w:val="0"/>
        <w:adjustRightInd w:val="0"/>
        <w:spacing w:after="0"/>
        <w:ind w:left="1440"/>
        <w:jc w:val="both"/>
        <w:rPr>
          <w:rFonts w:asciiTheme="minorHAnsi" w:hAnsiTheme="minorHAnsi" w:cstheme="minorHAnsi"/>
          <w:sz w:val="24"/>
          <w:szCs w:val="24"/>
          <w:lang w:val="en-GB" w:bidi="ta-IN"/>
        </w:rPr>
      </w:pPr>
    </w:p>
    <w:p w:rsidR="002815D5" w:rsidRPr="002815D5" w:rsidRDefault="00034D7E" w:rsidP="002815D5">
      <w:pPr>
        <w:pStyle w:val="ListParagraph"/>
        <w:numPr>
          <w:ilvl w:val="0"/>
          <w:numId w:val="16"/>
        </w:numPr>
        <w:tabs>
          <w:tab w:val="left" w:pos="0"/>
        </w:tabs>
        <w:autoSpaceDE w:val="0"/>
        <w:autoSpaceDN w:val="0"/>
        <w:adjustRightInd w:val="0"/>
        <w:spacing w:after="0"/>
        <w:jc w:val="both"/>
        <w:rPr>
          <w:rFonts w:asciiTheme="minorHAnsi" w:hAnsiTheme="minorHAnsi" w:cstheme="minorHAnsi"/>
          <w:color w:val="FF0000"/>
        </w:rPr>
      </w:pPr>
      <w:r w:rsidRPr="002815D5">
        <w:rPr>
          <w:rFonts w:asciiTheme="minorHAnsi" w:hAnsiTheme="minorHAnsi" w:cstheme="minorHAnsi"/>
          <w:lang w:bidi="ta-IN"/>
        </w:rPr>
        <w:t>The domain names under “healh.gov.lk” and</w:t>
      </w:r>
    </w:p>
    <w:p w:rsidR="002815D5" w:rsidRDefault="002815D5" w:rsidP="002815D5">
      <w:pPr>
        <w:pStyle w:val="ListParagraph"/>
        <w:tabs>
          <w:tab w:val="left" w:pos="0"/>
        </w:tabs>
        <w:autoSpaceDE w:val="0"/>
        <w:autoSpaceDN w:val="0"/>
        <w:adjustRightInd w:val="0"/>
        <w:spacing w:after="0"/>
        <w:jc w:val="both"/>
        <w:rPr>
          <w:rFonts w:ascii="Arial" w:hAnsi="Arial" w:cs="Arial"/>
          <w:b/>
        </w:rPr>
      </w:pPr>
      <w:r>
        <w:rPr>
          <w:rFonts w:asciiTheme="minorHAnsi" w:hAnsiTheme="minorHAnsi" w:cstheme="minorHAnsi"/>
          <w:lang w:bidi="ta-IN"/>
        </w:rPr>
        <w:tab/>
      </w:r>
      <w:r w:rsidR="00034D7E" w:rsidRPr="002815D5">
        <w:rPr>
          <w:rFonts w:asciiTheme="minorHAnsi" w:hAnsiTheme="minorHAnsi" w:cstheme="minorHAnsi"/>
          <w:lang w:bidi="ta-IN"/>
        </w:rPr>
        <w:t xml:space="preserve"> “</w:t>
      </w:r>
      <w:proofErr w:type="spellStart"/>
      <w:r w:rsidR="00034D7E" w:rsidRPr="002815D5">
        <w:rPr>
          <w:rFonts w:asciiTheme="minorHAnsi" w:hAnsiTheme="minorHAnsi" w:cstheme="minorHAnsi"/>
          <w:lang w:bidi="ta-IN"/>
        </w:rPr>
        <w:t>healthdept</w:t>
      </w:r>
      <w:proofErr w:type="spellEnd"/>
      <w:proofErr w:type="gramStart"/>
      <w:r w:rsidR="00034D7E" w:rsidRPr="002815D5">
        <w:rPr>
          <w:rFonts w:asciiTheme="minorHAnsi" w:hAnsiTheme="minorHAnsi" w:cstheme="minorHAnsi"/>
          <w:lang w:bidi="ta-IN"/>
        </w:rPr>
        <w:t>.&lt;</w:t>
      </w:r>
      <w:proofErr w:type="spellStart"/>
      <w:proofErr w:type="gramEnd"/>
      <w:r w:rsidR="00034D7E" w:rsidRPr="002815D5">
        <w:rPr>
          <w:rFonts w:asciiTheme="minorHAnsi" w:hAnsiTheme="minorHAnsi" w:cstheme="minorHAnsi"/>
          <w:lang w:bidi="ta-IN"/>
        </w:rPr>
        <w:t>prov_code</w:t>
      </w:r>
      <w:proofErr w:type="spellEnd"/>
      <w:r w:rsidR="00034D7E" w:rsidRPr="002815D5">
        <w:rPr>
          <w:rFonts w:asciiTheme="minorHAnsi" w:hAnsiTheme="minorHAnsi" w:cstheme="minorHAnsi"/>
          <w:lang w:bidi="ta-IN"/>
        </w:rPr>
        <w:t>&gt;.gov.lk” will be allocated according to “</w:t>
      </w:r>
      <w:r w:rsidR="00034D7E" w:rsidRPr="002815D5">
        <w:rPr>
          <w:rFonts w:ascii="Arial" w:hAnsi="Arial" w:cs="Arial"/>
          <w:b/>
        </w:rPr>
        <w:t>General</w:t>
      </w:r>
    </w:p>
    <w:p w:rsidR="002815D5" w:rsidRDefault="002815D5" w:rsidP="002815D5">
      <w:pPr>
        <w:pStyle w:val="ListParagraph"/>
        <w:tabs>
          <w:tab w:val="left" w:pos="0"/>
        </w:tabs>
        <w:autoSpaceDE w:val="0"/>
        <w:autoSpaceDN w:val="0"/>
        <w:adjustRightInd w:val="0"/>
        <w:spacing w:after="0"/>
        <w:jc w:val="both"/>
        <w:rPr>
          <w:rFonts w:asciiTheme="minorHAnsi" w:hAnsiTheme="minorHAnsi" w:cs="Arial"/>
        </w:rPr>
      </w:pPr>
      <w:r>
        <w:rPr>
          <w:rFonts w:asciiTheme="minorHAnsi" w:hAnsiTheme="minorHAnsi" w:cstheme="minorHAnsi"/>
          <w:lang w:bidi="ta-IN"/>
        </w:rPr>
        <w:tab/>
      </w:r>
      <w:r w:rsidR="00034D7E" w:rsidRPr="002815D5">
        <w:rPr>
          <w:rFonts w:ascii="Arial" w:hAnsi="Arial" w:cs="Arial"/>
          <w:b/>
        </w:rPr>
        <w:t xml:space="preserve"> Circular Letter No. 02-lB7/2012</w:t>
      </w:r>
      <w:r w:rsidR="00034D7E" w:rsidRPr="002815D5">
        <w:rPr>
          <w:rFonts w:ascii="Arial" w:hAnsi="Arial" w:cs="Arial"/>
          <w:sz w:val="29"/>
          <w:szCs w:val="29"/>
        </w:rPr>
        <w:t xml:space="preserve">” </w:t>
      </w:r>
      <w:r w:rsidR="00034D7E" w:rsidRPr="002815D5">
        <w:rPr>
          <w:rFonts w:asciiTheme="minorHAnsi" w:hAnsiTheme="minorHAnsi" w:cs="Arial"/>
        </w:rPr>
        <w:t>and owned by the Ministry of Health</w:t>
      </w:r>
    </w:p>
    <w:p w:rsidR="00034D7E" w:rsidRPr="002815D5" w:rsidRDefault="002815D5" w:rsidP="002815D5">
      <w:pPr>
        <w:pStyle w:val="ListParagraph"/>
        <w:tabs>
          <w:tab w:val="left" w:pos="0"/>
        </w:tabs>
        <w:autoSpaceDE w:val="0"/>
        <w:autoSpaceDN w:val="0"/>
        <w:adjustRightInd w:val="0"/>
        <w:spacing w:after="0"/>
        <w:jc w:val="both"/>
        <w:rPr>
          <w:rFonts w:asciiTheme="minorHAnsi" w:hAnsiTheme="minorHAnsi" w:cstheme="minorHAnsi"/>
          <w:color w:val="FF0000"/>
        </w:rPr>
      </w:pPr>
      <w:r>
        <w:rPr>
          <w:rFonts w:ascii="Arial" w:hAnsi="Arial" w:cs="Arial"/>
          <w:b/>
        </w:rPr>
        <w:tab/>
      </w:r>
      <w:r w:rsidR="00034D7E" w:rsidRPr="002815D5">
        <w:rPr>
          <w:rFonts w:asciiTheme="minorHAnsi" w:hAnsiTheme="minorHAnsi" w:cs="Arial"/>
        </w:rPr>
        <w:t xml:space="preserve"> </w:t>
      </w:r>
      <w:proofErr w:type="gramStart"/>
      <w:r w:rsidR="00034D7E" w:rsidRPr="002815D5">
        <w:rPr>
          <w:rFonts w:asciiTheme="minorHAnsi" w:hAnsiTheme="minorHAnsi" w:cs="Arial"/>
        </w:rPr>
        <w:t>and</w:t>
      </w:r>
      <w:proofErr w:type="gramEnd"/>
      <w:r w:rsidR="00034D7E" w:rsidRPr="002815D5">
        <w:rPr>
          <w:rFonts w:asciiTheme="minorHAnsi" w:hAnsiTheme="minorHAnsi" w:cs="Arial"/>
        </w:rPr>
        <w:t xml:space="preserve"> the relevant Provincial Ministry of Health.</w:t>
      </w:r>
    </w:p>
    <w:p w:rsidR="00034D7E" w:rsidRPr="00BF1005" w:rsidRDefault="00034D7E" w:rsidP="002815D5">
      <w:pPr>
        <w:tabs>
          <w:tab w:val="left" w:pos="0"/>
        </w:tabs>
        <w:autoSpaceDE w:val="0"/>
        <w:autoSpaceDN w:val="0"/>
        <w:adjustRightInd w:val="0"/>
        <w:spacing w:after="0"/>
        <w:ind w:left="1440" w:firstLine="60"/>
        <w:jc w:val="both"/>
        <w:rPr>
          <w:rFonts w:asciiTheme="minorHAnsi" w:hAnsiTheme="minorHAnsi" w:cstheme="minorHAnsi"/>
          <w:color w:val="FF0000"/>
          <w:lang w:val="en-GB"/>
        </w:rPr>
      </w:pPr>
    </w:p>
    <w:p w:rsidR="002815D5" w:rsidRPr="002815D5" w:rsidRDefault="00034D7E" w:rsidP="002815D5">
      <w:pPr>
        <w:pStyle w:val="Default"/>
        <w:numPr>
          <w:ilvl w:val="0"/>
          <w:numId w:val="16"/>
        </w:numPr>
        <w:tabs>
          <w:tab w:val="left" w:pos="0"/>
        </w:tabs>
        <w:spacing w:line="276" w:lineRule="auto"/>
        <w:jc w:val="both"/>
        <w:rPr>
          <w:rFonts w:asciiTheme="minorHAnsi" w:hAnsiTheme="minorHAnsi" w:cstheme="minorHAnsi"/>
          <w:color w:val="FF0000"/>
        </w:rPr>
      </w:pPr>
      <w:r w:rsidRPr="00D47A9E">
        <w:rPr>
          <w:rFonts w:asciiTheme="minorHAnsi" w:hAnsiTheme="minorHAnsi" w:cstheme="minorHAnsi"/>
          <w:color w:val="auto"/>
        </w:rPr>
        <w:t>Domain names that include health related generic words under the .lk</w:t>
      </w:r>
    </w:p>
    <w:p w:rsidR="002815D5" w:rsidRDefault="002815D5" w:rsidP="002815D5">
      <w:pPr>
        <w:pStyle w:val="Default"/>
        <w:tabs>
          <w:tab w:val="left" w:pos="0"/>
        </w:tabs>
        <w:spacing w:line="276" w:lineRule="auto"/>
        <w:ind w:left="720"/>
        <w:jc w:val="both"/>
        <w:rPr>
          <w:rFonts w:asciiTheme="minorHAnsi" w:hAnsiTheme="minorHAnsi" w:cstheme="minorHAnsi"/>
          <w:color w:val="auto"/>
        </w:rPr>
      </w:pPr>
      <w:r>
        <w:rPr>
          <w:rFonts w:asciiTheme="minorHAnsi" w:hAnsiTheme="minorHAnsi" w:cstheme="minorHAnsi"/>
          <w:color w:val="auto"/>
        </w:rPr>
        <w:tab/>
      </w:r>
      <w:r w:rsidR="00034D7E" w:rsidRPr="00D47A9E">
        <w:rPr>
          <w:rFonts w:asciiTheme="minorHAnsi" w:hAnsiTheme="minorHAnsi" w:cstheme="minorHAnsi"/>
          <w:color w:val="auto"/>
        </w:rPr>
        <w:t xml:space="preserve"> </w:t>
      </w:r>
      <w:proofErr w:type="gramStart"/>
      <w:r w:rsidR="00034D7E" w:rsidRPr="00D47A9E">
        <w:rPr>
          <w:rFonts w:asciiTheme="minorHAnsi" w:hAnsiTheme="minorHAnsi" w:cstheme="minorHAnsi"/>
          <w:color w:val="auto"/>
        </w:rPr>
        <w:t>domain</w:t>
      </w:r>
      <w:proofErr w:type="gramEnd"/>
      <w:r w:rsidR="00034D7E" w:rsidRPr="00D47A9E">
        <w:rPr>
          <w:rFonts w:asciiTheme="minorHAnsi" w:hAnsiTheme="minorHAnsi" w:cstheme="minorHAnsi"/>
          <w:color w:val="auto"/>
        </w:rPr>
        <w:t xml:space="preserve"> should obtain a clearance from the Ministry of Health. This includes</w:t>
      </w:r>
    </w:p>
    <w:p w:rsidR="002815D5" w:rsidRDefault="002815D5" w:rsidP="002815D5">
      <w:pPr>
        <w:pStyle w:val="Default"/>
        <w:tabs>
          <w:tab w:val="left" w:pos="0"/>
        </w:tabs>
        <w:spacing w:line="276" w:lineRule="auto"/>
        <w:ind w:left="720"/>
        <w:jc w:val="both"/>
        <w:rPr>
          <w:rFonts w:asciiTheme="minorHAnsi" w:hAnsiTheme="minorHAnsi" w:cstheme="minorHAnsi"/>
          <w:color w:val="auto"/>
        </w:rPr>
      </w:pPr>
      <w:r>
        <w:rPr>
          <w:rFonts w:asciiTheme="minorHAnsi" w:hAnsiTheme="minorHAnsi" w:cstheme="minorHAnsi"/>
          <w:color w:val="auto"/>
        </w:rPr>
        <w:tab/>
      </w:r>
      <w:r w:rsidR="00034D7E" w:rsidRPr="00D47A9E">
        <w:rPr>
          <w:rFonts w:asciiTheme="minorHAnsi" w:hAnsiTheme="minorHAnsi" w:cstheme="minorHAnsi"/>
          <w:color w:val="auto"/>
        </w:rPr>
        <w:t xml:space="preserve"> English generic words and Sinhala or Tamil Generic words in native script or</w:t>
      </w:r>
    </w:p>
    <w:p w:rsidR="00034D7E" w:rsidRPr="00D47A9E" w:rsidRDefault="002815D5" w:rsidP="002815D5">
      <w:pPr>
        <w:pStyle w:val="Default"/>
        <w:tabs>
          <w:tab w:val="left" w:pos="0"/>
        </w:tabs>
        <w:spacing w:line="276" w:lineRule="auto"/>
        <w:ind w:left="720"/>
        <w:jc w:val="both"/>
        <w:rPr>
          <w:rFonts w:asciiTheme="minorHAnsi" w:hAnsiTheme="minorHAnsi" w:cstheme="minorHAnsi"/>
          <w:color w:val="FF0000"/>
        </w:rPr>
      </w:pPr>
      <w:r>
        <w:rPr>
          <w:rFonts w:asciiTheme="minorHAnsi" w:hAnsiTheme="minorHAnsi" w:cstheme="minorHAnsi"/>
          <w:color w:val="auto"/>
        </w:rPr>
        <w:tab/>
      </w:r>
      <w:r w:rsidR="00034D7E" w:rsidRPr="00D47A9E">
        <w:rPr>
          <w:rFonts w:asciiTheme="minorHAnsi" w:hAnsiTheme="minorHAnsi" w:cstheme="minorHAnsi"/>
          <w:color w:val="auto"/>
        </w:rPr>
        <w:t xml:space="preserve"> </w:t>
      </w:r>
      <w:proofErr w:type="gramStart"/>
      <w:r w:rsidR="00034D7E" w:rsidRPr="00D47A9E">
        <w:rPr>
          <w:rFonts w:asciiTheme="minorHAnsi" w:hAnsiTheme="minorHAnsi" w:cstheme="minorHAnsi"/>
          <w:color w:val="auto"/>
        </w:rPr>
        <w:t>transliterated</w:t>
      </w:r>
      <w:proofErr w:type="gramEnd"/>
      <w:r w:rsidR="00034D7E" w:rsidRPr="00D47A9E">
        <w:rPr>
          <w:rFonts w:asciiTheme="minorHAnsi" w:hAnsiTheme="minorHAnsi" w:cstheme="minorHAnsi"/>
          <w:color w:val="auto"/>
        </w:rPr>
        <w:t xml:space="preserve"> to Latin script.</w:t>
      </w:r>
    </w:p>
    <w:p w:rsidR="00034D7E" w:rsidRPr="0083096D" w:rsidRDefault="00034D7E" w:rsidP="00034D7E">
      <w:pPr>
        <w:tabs>
          <w:tab w:val="left" w:pos="4500"/>
        </w:tabs>
        <w:spacing w:after="0"/>
        <w:ind w:left="-2736"/>
        <w:jc w:val="both"/>
        <w:rPr>
          <w:rFonts w:asciiTheme="minorHAnsi" w:hAnsiTheme="minorHAnsi" w:cstheme="minorHAnsi"/>
          <w:color w:val="FF0000"/>
          <w:lang w:val="en-GB"/>
        </w:rPr>
      </w:pPr>
    </w:p>
    <w:p w:rsidR="00034D7E" w:rsidRPr="0083096D" w:rsidRDefault="00034D7E" w:rsidP="002815D5">
      <w:pPr>
        <w:pStyle w:val="Heading2"/>
        <w:rPr>
          <w:lang w:val="en-GB"/>
        </w:rPr>
      </w:pPr>
      <w:bookmarkStart w:id="29" w:name="_Toc295112530"/>
      <w:bookmarkStart w:id="30" w:name="_Toc358975767"/>
      <w:bookmarkStart w:id="31" w:name="_Toc421717305"/>
      <w:proofErr w:type="gramStart"/>
      <w:r>
        <w:rPr>
          <w:lang w:val="en-GB"/>
        </w:rPr>
        <w:t>4.3</w:t>
      </w:r>
      <w:r w:rsidRPr="0083096D">
        <w:rPr>
          <w:lang w:val="en-GB"/>
        </w:rPr>
        <w:t xml:space="preserve"> </w:t>
      </w:r>
      <w:r>
        <w:rPr>
          <w:lang w:val="en-GB"/>
        </w:rPr>
        <w:t xml:space="preserve"> </w:t>
      </w:r>
      <w:r w:rsidRPr="0083096D">
        <w:rPr>
          <w:lang w:val="en-GB"/>
        </w:rPr>
        <w:t>Email</w:t>
      </w:r>
      <w:bookmarkEnd w:id="29"/>
      <w:bookmarkEnd w:id="30"/>
      <w:bookmarkEnd w:id="31"/>
      <w:proofErr w:type="gramEnd"/>
    </w:p>
    <w:p w:rsidR="00034D7E" w:rsidRPr="0083096D" w:rsidRDefault="00034D7E" w:rsidP="00034D7E">
      <w:pPr>
        <w:spacing w:after="0"/>
        <w:ind w:left="1440" w:hanging="1440"/>
        <w:jc w:val="both"/>
        <w:rPr>
          <w:rFonts w:asciiTheme="minorHAnsi" w:hAnsiTheme="minorHAnsi" w:cstheme="minorHAnsi"/>
          <w:color w:val="FF0000"/>
          <w:lang w:val="en-GB"/>
        </w:rPr>
      </w:pPr>
    </w:p>
    <w:p w:rsidR="002815D5" w:rsidRPr="002815D5" w:rsidRDefault="00034D7E" w:rsidP="002815D5">
      <w:pPr>
        <w:pStyle w:val="ListParagraph"/>
        <w:numPr>
          <w:ilvl w:val="0"/>
          <w:numId w:val="17"/>
        </w:numPr>
        <w:tabs>
          <w:tab w:val="left" w:pos="0"/>
        </w:tabs>
        <w:autoSpaceDE w:val="0"/>
        <w:autoSpaceDN w:val="0"/>
        <w:adjustRightInd w:val="0"/>
        <w:spacing w:after="0"/>
        <w:jc w:val="both"/>
        <w:rPr>
          <w:rFonts w:asciiTheme="minorHAnsi" w:hAnsiTheme="minorHAnsi" w:cstheme="minorHAnsi"/>
          <w:color w:val="FF0000"/>
        </w:rPr>
      </w:pPr>
      <w:r w:rsidRPr="002815D5">
        <w:rPr>
          <w:rFonts w:asciiTheme="minorHAnsi" w:hAnsiTheme="minorHAnsi" w:cstheme="minorHAnsi"/>
          <w:lang w:bidi="ta-IN"/>
        </w:rPr>
        <w:t>Email addresses should be assigned in accordance with the “</w:t>
      </w:r>
      <w:r w:rsidRPr="002815D5">
        <w:rPr>
          <w:rFonts w:ascii="Arial" w:hAnsi="Arial" w:cs="Arial"/>
          <w:b/>
        </w:rPr>
        <w:t>General</w:t>
      </w:r>
    </w:p>
    <w:p w:rsidR="00034D7E" w:rsidRPr="002815D5" w:rsidRDefault="002815D5" w:rsidP="002815D5">
      <w:pPr>
        <w:pStyle w:val="ListParagraph"/>
        <w:tabs>
          <w:tab w:val="left" w:pos="0"/>
        </w:tabs>
        <w:autoSpaceDE w:val="0"/>
        <w:autoSpaceDN w:val="0"/>
        <w:adjustRightInd w:val="0"/>
        <w:spacing w:after="0"/>
        <w:jc w:val="both"/>
        <w:rPr>
          <w:rFonts w:asciiTheme="minorHAnsi" w:hAnsiTheme="minorHAnsi" w:cstheme="minorHAnsi"/>
          <w:color w:val="FF0000"/>
        </w:rPr>
      </w:pPr>
      <w:r>
        <w:rPr>
          <w:rFonts w:asciiTheme="minorHAnsi" w:hAnsiTheme="minorHAnsi" w:cstheme="minorHAnsi"/>
          <w:lang w:bidi="ta-IN"/>
        </w:rPr>
        <w:tab/>
      </w:r>
      <w:r w:rsidR="00034D7E" w:rsidRPr="002815D5">
        <w:rPr>
          <w:rFonts w:ascii="Arial" w:hAnsi="Arial" w:cs="Arial"/>
          <w:b/>
        </w:rPr>
        <w:t xml:space="preserve"> Circular Letter No. 02-lB7/2012</w:t>
      </w:r>
      <w:r w:rsidR="00034D7E" w:rsidRPr="002815D5">
        <w:rPr>
          <w:rFonts w:ascii="Arial" w:hAnsi="Arial" w:cs="Arial"/>
          <w:sz w:val="29"/>
          <w:szCs w:val="29"/>
        </w:rPr>
        <w:t>”</w:t>
      </w:r>
    </w:p>
    <w:p w:rsidR="00034D7E" w:rsidRPr="00BB6117" w:rsidRDefault="00034D7E" w:rsidP="00034D7E">
      <w:pPr>
        <w:autoSpaceDE w:val="0"/>
        <w:autoSpaceDN w:val="0"/>
        <w:adjustRightInd w:val="0"/>
        <w:spacing w:after="0" w:line="240" w:lineRule="auto"/>
        <w:ind w:left="432"/>
        <w:jc w:val="both"/>
        <w:rPr>
          <w:rFonts w:asciiTheme="minorHAnsi" w:hAnsiTheme="minorHAnsi" w:cstheme="minorHAnsi"/>
          <w:sz w:val="24"/>
          <w:szCs w:val="24"/>
          <w:lang w:val="en-GB" w:bidi="ta-IN"/>
        </w:rPr>
      </w:pPr>
    </w:p>
    <w:p w:rsidR="002815D5" w:rsidRDefault="00034D7E" w:rsidP="002815D5">
      <w:pPr>
        <w:pStyle w:val="ListParagraph"/>
        <w:numPr>
          <w:ilvl w:val="0"/>
          <w:numId w:val="17"/>
        </w:numPr>
        <w:autoSpaceDE w:val="0"/>
        <w:autoSpaceDN w:val="0"/>
        <w:adjustRightInd w:val="0"/>
        <w:spacing w:after="0" w:line="240" w:lineRule="auto"/>
        <w:jc w:val="both"/>
        <w:rPr>
          <w:rFonts w:asciiTheme="minorHAnsi" w:hAnsiTheme="minorHAnsi" w:cstheme="minorHAnsi"/>
          <w:lang w:bidi="ta-IN"/>
        </w:rPr>
      </w:pPr>
      <w:r w:rsidRPr="002815D5">
        <w:rPr>
          <w:rFonts w:asciiTheme="minorHAnsi" w:hAnsiTheme="minorHAnsi" w:cstheme="minorHAnsi"/>
          <w:lang w:bidi="ta-IN"/>
        </w:rPr>
        <w:t>Email accounts on the organization’s domain shall be used for official</w:t>
      </w:r>
    </w:p>
    <w:p w:rsidR="00034D7E" w:rsidRPr="002815D5" w:rsidRDefault="00034D7E" w:rsidP="002815D5">
      <w:pPr>
        <w:pStyle w:val="ListParagraph"/>
        <w:autoSpaceDE w:val="0"/>
        <w:autoSpaceDN w:val="0"/>
        <w:adjustRightInd w:val="0"/>
        <w:spacing w:after="0" w:line="240" w:lineRule="auto"/>
        <w:ind w:firstLine="720"/>
        <w:jc w:val="both"/>
        <w:rPr>
          <w:rFonts w:asciiTheme="minorHAnsi" w:hAnsiTheme="minorHAnsi" w:cstheme="minorHAnsi"/>
          <w:lang w:bidi="ta-IN"/>
        </w:rPr>
      </w:pPr>
      <w:proofErr w:type="gramStart"/>
      <w:r w:rsidRPr="002815D5">
        <w:rPr>
          <w:rFonts w:asciiTheme="minorHAnsi" w:hAnsiTheme="minorHAnsi" w:cstheme="minorHAnsi"/>
          <w:lang w:bidi="ta-IN"/>
        </w:rPr>
        <w:t>purposes</w:t>
      </w:r>
      <w:proofErr w:type="gramEnd"/>
      <w:r w:rsidRPr="002815D5">
        <w:rPr>
          <w:rFonts w:asciiTheme="minorHAnsi" w:hAnsiTheme="minorHAnsi" w:cstheme="minorHAnsi"/>
          <w:lang w:bidi="ta-IN"/>
        </w:rPr>
        <w:t xml:space="preserve"> only. </w:t>
      </w:r>
    </w:p>
    <w:p w:rsidR="00034D7E" w:rsidRPr="0083096D" w:rsidRDefault="00034D7E" w:rsidP="00034D7E">
      <w:pPr>
        <w:autoSpaceDE w:val="0"/>
        <w:autoSpaceDN w:val="0"/>
        <w:adjustRightInd w:val="0"/>
        <w:spacing w:after="0" w:line="240" w:lineRule="auto"/>
        <w:ind w:left="1080" w:hanging="1440"/>
        <w:jc w:val="both"/>
        <w:rPr>
          <w:rFonts w:asciiTheme="minorHAnsi" w:hAnsiTheme="minorHAnsi" w:cstheme="minorHAnsi"/>
          <w:sz w:val="24"/>
          <w:szCs w:val="24"/>
          <w:lang w:val="en-GB" w:bidi="ta-IN"/>
        </w:rPr>
      </w:pPr>
    </w:p>
    <w:p w:rsidR="002815D5" w:rsidRDefault="00034D7E" w:rsidP="002815D5">
      <w:pPr>
        <w:pStyle w:val="ListParagraph"/>
        <w:numPr>
          <w:ilvl w:val="0"/>
          <w:numId w:val="17"/>
        </w:numPr>
        <w:autoSpaceDE w:val="0"/>
        <w:autoSpaceDN w:val="0"/>
        <w:adjustRightInd w:val="0"/>
        <w:spacing w:after="0" w:line="240" w:lineRule="auto"/>
        <w:jc w:val="both"/>
        <w:rPr>
          <w:rFonts w:asciiTheme="minorHAnsi" w:hAnsiTheme="minorHAnsi" w:cstheme="minorHAnsi"/>
          <w:lang w:bidi="ta-IN"/>
        </w:rPr>
      </w:pPr>
      <w:r w:rsidRPr="002815D5">
        <w:rPr>
          <w:rFonts w:asciiTheme="minorHAnsi" w:hAnsiTheme="minorHAnsi" w:cstheme="minorHAnsi"/>
          <w:lang w:bidi="ta-IN"/>
        </w:rPr>
        <w:t>All official electronic communications should only be carried out using the</w:t>
      </w:r>
    </w:p>
    <w:p w:rsidR="00034D7E" w:rsidRPr="002815D5" w:rsidRDefault="00034D7E" w:rsidP="002815D5">
      <w:pPr>
        <w:pStyle w:val="ListParagraph"/>
        <w:autoSpaceDE w:val="0"/>
        <w:autoSpaceDN w:val="0"/>
        <w:adjustRightInd w:val="0"/>
        <w:spacing w:after="0" w:line="240" w:lineRule="auto"/>
        <w:ind w:firstLine="720"/>
        <w:jc w:val="both"/>
        <w:rPr>
          <w:rFonts w:asciiTheme="minorHAnsi" w:hAnsiTheme="minorHAnsi" w:cstheme="minorHAnsi"/>
          <w:lang w:bidi="ta-IN"/>
        </w:rPr>
      </w:pPr>
      <w:r w:rsidRPr="002815D5">
        <w:rPr>
          <w:rFonts w:asciiTheme="minorHAnsi" w:hAnsiTheme="minorHAnsi" w:cstheme="minorHAnsi"/>
          <w:lang w:bidi="ta-IN"/>
        </w:rPr>
        <w:t xml:space="preserve"> </w:t>
      </w:r>
      <w:proofErr w:type="gramStart"/>
      <w:r w:rsidRPr="002815D5">
        <w:rPr>
          <w:rFonts w:asciiTheme="minorHAnsi" w:hAnsiTheme="minorHAnsi" w:cstheme="minorHAnsi"/>
          <w:lang w:bidi="ta-IN"/>
        </w:rPr>
        <w:t>official</w:t>
      </w:r>
      <w:proofErr w:type="gramEnd"/>
      <w:r w:rsidRPr="002815D5">
        <w:rPr>
          <w:rFonts w:asciiTheme="minorHAnsi" w:hAnsiTheme="minorHAnsi" w:cstheme="minorHAnsi"/>
          <w:lang w:bidi="ta-IN"/>
        </w:rPr>
        <w:t xml:space="preserve"> Email address under the organization’s domain.</w:t>
      </w:r>
    </w:p>
    <w:p w:rsidR="00034D7E" w:rsidRPr="0083096D" w:rsidRDefault="00034D7E" w:rsidP="002815D5">
      <w:pPr>
        <w:autoSpaceDE w:val="0"/>
        <w:autoSpaceDN w:val="0"/>
        <w:adjustRightInd w:val="0"/>
        <w:spacing w:after="0" w:line="240" w:lineRule="auto"/>
        <w:ind w:left="360" w:firstLine="2220"/>
        <w:jc w:val="both"/>
        <w:rPr>
          <w:rFonts w:asciiTheme="minorHAnsi" w:hAnsiTheme="minorHAnsi" w:cstheme="minorHAnsi"/>
          <w:sz w:val="24"/>
          <w:szCs w:val="24"/>
          <w:lang w:val="en-GB" w:bidi="ta-IN"/>
        </w:rPr>
      </w:pPr>
    </w:p>
    <w:p w:rsidR="002815D5" w:rsidRDefault="00034D7E" w:rsidP="002815D5">
      <w:pPr>
        <w:pStyle w:val="ListParagraph"/>
        <w:numPr>
          <w:ilvl w:val="0"/>
          <w:numId w:val="17"/>
        </w:numPr>
        <w:autoSpaceDE w:val="0"/>
        <w:autoSpaceDN w:val="0"/>
        <w:adjustRightInd w:val="0"/>
        <w:spacing w:after="0" w:line="240" w:lineRule="auto"/>
        <w:jc w:val="both"/>
        <w:rPr>
          <w:rFonts w:asciiTheme="minorHAnsi" w:hAnsiTheme="minorHAnsi" w:cstheme="minorHAnsi"/>
          <w:lang w:bidi="ta-IN"/>
        </w:rPr>
      </w:pPr>
      <w:r w:rsidRPr="002815D5">
        <w:rPr>
          <w:rFonts w:asciiTheme="minorHAnsi" w:hAnsiTheme="minorHAnsi" w:cstheme="minorHAnsi"/>
          <w:lang w:bidi="ta-IN"/>
        </w:rPr>
        <w:t>All email should follow the proper channel of communication as per existing</w:t>
      </w:r>
    </w:p>
    <w:p w:rsidR="00034D7E" w:rsidRPr="002815D5" w:rsidRDefault="00034D7E" w:rsidP="002815D5">
      <w:pPr>
        <w:pStyle w:val="ListParagraph"/>
        <w:autoSpaceDE w:val="0"/>
        <w:autoSpaceDN w:val="0"/>
        <w:adjustRightInd w:val="0"/>
        <w:spacing w:after="0" w:line="240" w:lineRule="auto"/>
        <w:ind w:firstLine="720"/>
        <w:jc w:val="both"/>
        <w:rPr>
          <w:rFonts w:asciiTheme="minorHAnsi" w:hAnsiTheme="minorHAnsi" w:cstheme="minorHAnsi"/>
          <w:lang w:bidi="ta-IN"/>
        </w:rPr>
      </w:pPr>
      <w:r w:rsidRPr="002815D5">
        <w:rPr>
          <w:rFonts w:asciiTheme="minorHAnsi" w:hAnsiTheme="minorHAnsi" w:cstheme="minorHAnsi"/>
          <w:lang w:bidi="ta-IN"/>
        </w:rPr>
        <w:t xml:space="preserve"> </w:t>
      </w:r>
      <w:proofErr w:type="gramStart"/>
      <w:r w:rsidRPr="002815D5">
        <w:rPr>
          <w:rFonts w:asciiTheme="minorHAnsi" w:hAnsiTheme="minorHAnsi" w:cstheme="minorHAnsi"/>
          <w:lang w:bidi="ta-IN"/>
        </w:rPr>
        <w:t>guidelines</w:t>
      </w:r>
      <w:proofErr w:type="gramEnd"/>
      <w:r w:rsidRPr="002815D5">
        <w:rPr>
          <w:rFonts w:asciiTheme="minorHAnsi" w:hAnsiTheme="minorHAnsi" w:cstheme="minorHAnsi"/>
          <w:lang w:bidi="ta-IN"/>
        </w:rPr>
        <w:t xml:space="preserve"> and norms of paper based document communication.</w:t>
      </w:r>
    </w:p>
    <w:p w:rsidR="00034D7E" w:rsidRDefault="00034D7E" w:rsidP="00034D7E">
      <w:pPr>
        <w:autoSpaceDE w:val="0"/>
        <w:autoSpaceDN w:val="0"/>
        <w:adjustRightInd w:val="0"/>
        <w:spacing w:after="0" w:line="240" w:lineRule="auto"/>
        <w:ind w:left="1418"/>
        <w:jc w:val="both"/>
        <w:rPr>
          <w:rFonts w:asciiTheme="minorHAnsi" w:hAnsiTheme="minorHAnsi" w:cstheme="minorHAnsi"/>
          <w:sz w:val="24"/>
          <w:szCs w:val="24"/>
          <w:lang w:val="en-GB" w:bidi="ta-IN"/>
        </w:rPr>
      </w:pPr>
    </w:p>
    <w:p w:rsidR="002815D5" w:rsidRDefault="00034D7E" w:rsidP="002815D5">
      <w:pPr>
        <w:pStyle w:val="ListParagraph"/>
        <w:numPr>
          <w:ilvl w:val="0"/>
          <w:numId w:val="17"/>
        </w:numPr>
        <w:autoSpaceDE w:val="0"/>
        <w:autoSpaceDN w:val="0"/>
        <w:adjustRightInd w:val="0"/>
        <w:spacing w:after="0" w:line="240" w:lineRule="auto"/>
        <w:jc w:val="both"/>
        <w:rPr>
          <w:rFonts w:asciiTheme="minorHAnsi" w:hAnsiTheme="minorHAnsi" w:cstheme="minorHAnsi"/>
          <w:lang w:bidi="ta-IN"/>
        </w:rPr>
      </w:pPr>
      <w:r w:rsidRPr="002815D5">
        <w:rPr>
          <w:rFonts w:asciiTheme="minorHAnsi" w:hAnsiTheme="minorHAnsi" w:cstheme="minorHAnsi"/>
          <w:lang w:bidi="ta-IN"/>
        </w:rPr>
        <w:t>Paper based archiving regulations should also be applied to all email</w:t>
      </w:r>
    </w:p>
    <w:p w:rsidR="00034D7E" w:rsidRPr="002815D5" w:rsidRDefault="00034D7E" w:rsidP="002815D5">
      <w:pPr>
        <w:pStyle w:val="ListParagraph"/>
        <w:autoSpaceDE w:val="0"/>
        <w:autoSpaceDN w:val="0"/>
        <w:adjustRightInd w:val="0"/>
        <w:spacing w:after="0" w:line="240" w:lineRule="auto"/>
        <w:ind w:firstLine="720"/>
        <w:jc w:val="both"/>
        <w:rPr>
          <w:rFonts w:asciiTheme="minorHAnsi" w:hAnsiTheme="minorHAnsi" w:cstheme="minorHAnsi"/>
          <w:lang w:bidi="ta-IN"/>
        </w:rPr>
      </w:pPr>
      <w:r w:rsidRPr="002815D5">
        <w:rPr>
          <w:rFonts w:asciiTheme="minorHAnsi" w:hAnsiTheme="minorHAnsi" w:cstheme="minorHAnsi"/>
          <w:lang w:bidi="ta-IN"/>
        </w:rPr>
        <w:t xml:space="preserve"> </w:t>
      </w:r>
      <w:proofErr w:type="gramStart"/>
      <w:r w:rsidRPr="002815D5">
        <w:rPr>
          <w:rFonts w:asciiTheme="minorHAnsi" w:hAnsiTheme="minorHAnsi" w:cstheme="minorHAnsi"/>
          <w:lang w:bidi="ta-IN"/>
        </w:rPr>
        <w:t>communications</w:t>
      </w:r>
      <w:proofErr w:type="gramEnd"/>
      <w:r w:rsidRPr="002815D5">
        <w:rPr>
          <w:rFonts w:asciiTheme="minorHAnsi" w:hAnsiTheme="minorHAnsi" w:cstheme="minorHAnsi"/>
          <w:lang w:bidi="ta-IN"/>
        </w:rPr>
        <w:t xml:space="preserve">. </w:t>
      </w:r>
    </w:p>
    <w:p w:rsidR="00034D7E" w:rsidRDefault="00034D7E" w:rsidP="002815D5">
      <w:pPr>
        <w:autoSpaceDE w:val="0"/>
        <w:autoSpaceDN w:val="0"/>
        <w:adjustRightInd w:val="0"/>
        <w:spacing w:after="0" w:line="240" w:lineRule="auto"/>
        <w:ind w:left="360" w:firstLine="1260"/>
        <w:jc w:val="both"/>
        <w:rPr>
          <w:rFonts w:asciiTheme="minorHAnsi" w:hAnsiTheme="minorHAnsi" w:cstheme="minorHAnsi"/>
          <w:lang w:bidi="ta-IN"/>
        </w:rPr>
      </w:pPr>
    </w:p>
    <w:p w:rsidR="002815D5" w:rsidRDefault="00034D7E" w:rsidP="002815D5">
      <w:pPr>
        <w:pStyle w:val="ListParagraph"/>
        <w:numPr>
          <w:ilvl w:val="0"/>
          <w:numId w:val="17"/>
        </w:numPr>
        <w:jc w:val="both"/>
        <w:rPr>
          <w:rFonts w:asciiTheme="minorHAnsi" w:hAnsiTheme="minorHAnsi" w:cstheme="minorHAnsi"/>
          <w:color w:val="000000" w:themeColor="text1"/>
          <w:lang w:bidi="ta-IN"/>
        </w:rPr>
      </w:pPr>
      <w:r w:rsidRPr="002815D5">
        <w:rPr>
          <w:rFonts w:asciiTheme="minorHAnsi" w:hAnsiTheme="minorHAnsi" w:cstheme="minorHAnsi"/>
          <w:color w:val="000000" w:themeColor="text1"/>
          <w:lang w:bidi="ta-IN"/>
        </w:rPr>
        <w:t>The relevant officer shall ensure that his/her email account is checked for and</w:t>
      </w:r>
    </w:p>
    <w:p w:rsidR="00034D7E" w:rsidRPr="002815D5" w:rsidRDefault="00034D7E" w:rsidP="002815D5">
      <w:pPr>
        <w:pStyle w:val="ListParagraph"/>
        <w:ind w:firstLine="720"/>
        <w:jc w:val="both"/>
        <w:rPr>
          <w:rFonts w:asciiTheme="minorHAnsi" w:hAnsiTheme="minorHAnsi" w:cstheme="minorHAnsi"/>
          <w:color w:val="000000" w:themeColor="text1"/>
          <w:lang w:bidi="ta-IN"/>
        </w:rPr>
      </w:pPr>
      <w:r w:rsidRPr="002815D5">
        <w:rPr>
          <w:rFonts w:asciiTheme="minorHAnsi" w:hAnsiTheme="minorHAnsi" w:cstheme="minorHAnsi"/>
          <w:color w:val="000000" w:themeColor="text1"/>
          <w:lang w:bidi="ta-IN"/>
        </w:rPr>
        <w:t xml:space="preserve"> </w:t>
      </w:r>
      <w:proofErr w:type="gramStart"/>
      <w:r w:rsidRPr="002815D5">
        <w:rPr>
          <w:rFonts w:asciiTheme="minorHAnsi" w:hAnsiTheme="minorHAnsi" w:cstheme="minorHAnsi"/>
          <w:color w:val="000000" w:themeColor="text1"/>
          <w:lang w:bidi="ta-IN"/>
        </w:rPr>
        <w:t>responded</w:t>
      </w:r>
      <w:proofErr w:type="gramEnd"/>
      <w:r w:rsidRPr="002815D5">
        <w:rPr>
          <w:rFonts w:asciiTheme="minorHAnsi" w:hAnsiTheme="minorHAnsi" w:cstheme="minorHAnsi"/>
          <w:color w:val="000000" w:themeColor="text1"/>
          <w:lang w:bidi="ta-IN"/>
        </w:rPr>
        <w:t xml:space="preserve"> according to the guidelines applicable to postal mail.</w:t>
      </w:r>
    </w:p>
    <w:p w:rsidR="00F94624" w:rsidRDefault="00F94624" w:rsidP="00F94624">
      <w:pPr>
        <w:spacing w:after="0"/>
        <w:rPr>
          <w:lang w:val="en-GB"/>
        </w:rPr>
      </w:pPr>
    </w:p>
    <w:p w:rsidR="009D6C6F" w:rsidRDefault="009D6C6F">
      <w:pPr>
        <w:rPr>
          <w:lang w:val="en-GB"/>
        </w:rPr>
      </w:pPr>
    </w:p>
    <w:p w:rsidR="002815D5" w:rsidRDefault="002815D5">
      <w:pPr>
        <w:rPr>
          <w:lang w:val="en-GB"/>
        </w:rPr>
      </w:pPr>
    </w:p>
    <w:p w:rsidR="002815D5" w:rsidRDefault="002815D5">
      <w:pPr>
        <w:rPr>
          <w:lang w:val="en-GB"/>
        </w:rPr>
      </w:pPr>
    </w:p>
    <w:p w:rsidR="002815D5" w:rsidRDefault="002815D5">
      <w:pPr>
        <w:rPr>
          <w:lang w:val="en-GB"/>
        </w:rPr>
      </w:pPr>
    </w:p>
    <w:p w:rsidR="002815D5" w:rsidRDefault="002815D5">
      <w:pPr>
        <w:rPr>
          <w:lang w:val="en-GB"/>
        </w:rPr>
      </w:pPr>
    </w:p>
    <w:p w:rsidR="002815D5" w:rsidRDefault="002815D5">
      <w:pPr>
        <w:rPr>
          <w:lang w:val="en-GB"/>
        </w:rPr>
      </w:pPr>
    </w:p>
    <w:p w:rsidR="002815D5" w:rsidRDefault="002815D5">
      <w:pPr>
        <w:rPr>
          <w:lang w:val="en-GB"/>
        </w:rPr>
      </w:pPr>
    </w:p>
    <w:p w:rsidR="002815D5" w:rsidRDefault="002815D5">
      <w:pPr>
        <w:rPr>
          <w:lang w:val="en-GB"/>
        </w:rPr>
      </w:pPr>
    </w:p>
    <w:p w:rsidR="002815D5" w:rsidRDefault="002815D5">
      <w:pPr>
        <w:rPr>
          <w:lang w:val="en-GB"/>
        </w:rPr>
      </w:pPr>
    </w:p>
    <w:p w:rsidR="002815D5" w:rsidRDefault="002815D5">
      <w:pPr>
        <w:rPr>
          <w:lang w:val="en-GB"/>
        </w:rPr>
      </w:pPr>
    </w:p>
    <w:p w:rsidR="002815D5" w:rsidRDefault="002815D5">
      <w:pPr>
        <w:rPr>
          <w:lang w:val="en-GB"/>
        </w:rPr>
      </w:pPr>
    </w:p>
    <w:p w:rsidR="002815D5" w:rsidRDefault="002815D5">
      <w:pPr>
        <w:rPr>
          <w:lang w:val="en-GB"/>
        </w:rPr>
      </w:pPr>
      <w:r>
        <w:rPr>
          <w:lang w:val="en-GB"/>
        </w:rPr>
        <w:br w:type="page"/>
      </w:r>
    </w:p>
    <w:p w:rsidR="002815D5" w:rsidRDefault="00FD374B" w:rsidP="00FD374B">
      <w:pPr>
        <w:pStyle w:val="Heading1"/>
        <w:tabs>
          <w:tab w:val="left" w:pos="0"/>
        </w:tabs>
        <w:spacing w:before="0"/>
        <w:rPr>
          <w:rFonts w:asciiTheme="minorHAnsi" w:hAnsiTheme="minorHAnsi" w:cstheme="minorHAnsi"/>
          <w:lang w:val="en-GB"/>
        </w:rPr>
      </w:pPr>
      <w:bookmarkStart w:id="32" w:name="_Toc290282880"/>
      <w:bookmarkStart w:id="33" w:name="_Toc358975771"/>
      <w:bookmarkStart w:id="34" w:name="_Toc421717306"/>
      <w:r>
        <w:rPr>
          <w:rFonts w:asciiTheme="minorHAnsi" w:hAnsiTheme="minorHAnsi" w:cstheme="minorHAnsi"/>
          <w:lang w:val="en-GB"/>
        </w:rPr>
        <w:lastRenderedPageBreak/>
        <w:t xml:space="preserve">5. </w:t>
      </w:r>
      <w:r w:rsidR="002815D5" w:rsidRPr="0083096D">
        <w:rPr>
          <w:rFonts w:asciiTheme="minorHAnsi" w:hAnsiTheme="minorHAnsi" w:cstheme="minorHAnsi"/>
          <w:lang w:val="en-GB"/>
        </w:rPr>
        <w:t>P</w:t>
      </w:r>
      <w:r w:rsidR="002815D5" w:rsidRPr="002815D5">
        <w:t>r</w:t>
      </w:r>
      <w:proofErr w:type="spellStart"/>
      <w:r w:rsidR="002815D5" w:rsidRPr="0083096D">
        <w:rPr>
          <w:rFonts w:asciiTheme="minorHAnsi" w:hAnsiTheme="minorHAnsi" w:cstheme="minorHAnsi"/>
          <w:lang w:val="en-GB"/>
        </w:rPr>
        <w:t>ivacy</w:t>
      </w:r>
      <w:proofErr w:type="spellEnd"/>
      <w:r w:rsidR="002815D5" w:rsidRPr="0083096D">
        <w:rPr>
          <w:rFonts w:asciiTheme="minorHAnsi" w:hAnsiTheme="minorHAnsi" w:cstheme="minorHAnsi"/>
          <w:lang w:val="en-GB"/>
        </w:rPr>
        <w:t>, Confidentiality</w:t>
      </w:r>
      <w:r w:rsidR="002815D5">
        <w:rPr>
          <w:rFonts w:asciiTheme="minorHAnsi" w:hAnsiTheme="minorHAnsi" w:cstheme="minorHAnsi"/>
          <w:lang w:val="en-GB"/>
        </w:rPr>
        <w:t xml:space="preserve">, </w:t>
      </w:r>
      <w:r w:rsidR="002815D5" w:rsidRPr="0083096D">
        <w:rPr>
          <w:rFonts w:asciiTheme="minorHAnsi" w:hAnsiTheme="minorHAnsi" w:cstheme="minorHAnsi"/>
          <w:lang w:val="en-GB"/>
        </w:rPr>
        <w:t>Security</w:t>
      </w:r>
      <w:bookmarkEnd w:id="32"/>
      <w:r w:rsidR="002815D5">
        <w:rPr>
          <w:rFonts w:asciiTheme="minorHAnsi" w:hAnsiTheme="minorHAnsi" w:cstheme="minorHAnsi"/>
          <w:lang w:val="en-GB"/>
        </w:rPr>
        <w:t xml:space="preserve"> </w:t>
      </w:r>
      <w:bookmarkEnd w:id="33"/>
      <w:r w:rsidR="002815D5">
        <w:rPr>
          <w:rFonts w:asciiTheme="minorHAnsi" w:hAnsiTheme="minorHAnsi" w:cstheme="minorHAnsi"/>
          <w:lang w:val="en-GB"/>
        </w:rPr>
        <w:t>and Medical Ethics</w:t>
      </w:r>
      <w:bookmarkEnd w:id="34"/>
    </w:p>
    <w:p w:rsidR="002815D5" w:rsidRDefault="002815D5" w:rsidP="002815D5">
      <w:pPr>
        <w:rPr>
          <w:lang w:val="en-GB"/>
        </w:rPr>
      </w:pPr>
    </w:p>
    <w:p w:rsidR="002815D5" w:rsidRPr="0083096D" w:rsidRDefault="002815D5" w:rsidP="002815D5">
      <w:pPr>
        <w:pStyle w:val="Heading2"/>
        <w:rPr>
          <w:lang w:val="en-GB"/>
        </w:rPr>
      </w:pPr>
      <w:bookmarkStart w:id="35" w:name="_Toc358975780"/>
      <w:bookmarkStart w:id="36" w:name="_Toc421717307"/>
      <w:r>
        <w:rPr>
          <w:lang w:val="en-GB"/>
        </w:rPr>
        <w:t xml:space="preserve">5.1   </w:t>
      </w:r>
      <w:r w:rsidRPr="002815D5">
        <w:t>Medical</w:t>
      </w:r>
      <w:r>
        <w:rPr>
          <w:lang w:val="en-GB"/>
        </w:rPr>
        <w:t xml:space="preserve"> </w:t>
      </w:r>
      <w:r w:rsidRPr="0083096D">
        <w:rPr>
          <w:lang w:val="en-GB"/>
        </w:rPr>
        <w:t>Ethics</w:t>
      </w:r>
      <w:bookmarkEnd w:id="35"/>
      <w:bookmarkEnd w:id="36"/>
    </w:p>
    <w:p w:rsidR="002815D5" w:rsidRPr="0083096D" w:rsidRDefault="002815D5" w:rsidP="002815D5">
      <w:pPr>
        <w:tabs>
          <w:tab w:val="left" w:pos="0"/>
        </w:tabs>
        <w:spacing w:after="0"/>
        <w:ind w:left="1440" w:hanging="1440"/>
        <w:rPr>
          <w:rFonts w:asciiTheme="minorHAnsi" w:hAnsiTheme="minorHAnsi" w:cstheme="minorHAnsi"/>
          <w:lang w:val="en-GB"/>
        </w:rPr>
      </w:pPr>
    </w:p>
    <w:p w:rsidR="003F6773" w:rsidRDefault="002815D5" w:rsidP="003F6773">
      <w:pPr>
        <w:pStyle w:val="ListParagraph"/>
        <w:numPr>
          <w:ilvl w:val="0"/>
          <w:numId w:val="21"/>
        </w:numPr>
        <w:tabs>
          <w:tab w:val="left" w:pos="0"/>
        </w:tabs>
        <w:spacing w:after="0"/>
        <w:jc w:val="both"/>
        <w:rPr>
          <w:rFonts w:asciiTheme="minorHAnsi" w:hAnsiTheme="minorHAnsi" w:cstheme="minorHAnsi"/>
        </w:rPr>
      </w:pPr>
      <w:r w:rsidRPr="003F6773">
        <w:rPr>
          <w:rFonts w:asciiTheme="minorHAnsi" w:hAnsiTheme="minorHAnsi" w:cstheme="minorHAnsi"/>
        </w:rPr>
        <w:t>Ensuring privacy and confidentiality of care recipient is a fundamental Ethical</w:t>
      </w:r>
    </w:p>
    <w:p w:rsidR="002815D5" w:rsidRPr="003F6773" w:rsidRDefault="003F6773" w:rsidP="003F6773">
      <w:pPr>
        <w:pStyle w:val="ListParagraph"/>
        <w:tabs>
          <w:tab w:val="left" w:pos="0"/>
        </w:tabs>
        <w:spacing w:after="0"/>
        <w:jc w:val="both"/>
        <w:rPr>
          <w:rFonts w:asciiTheme="minorHAnsi" w:hAnsiTheme="minorHAnsi" w:cstheme="minorHAnsi"/>
        </w:rPr>
      </w:pPr>
      <w:r>
        <w:rPr>
          <w:rFonts w:asciiTheme="minorHAnsi" w:hAnsiTheme="minorHAnsi" w:cstheme="minorHAnsi"/>
        </w:rPr>
        <w:tab/>
      </w:r>
      <w:r w:rsidR="002815D5" w:rsidRPr="003F6773">
        <w:rPr>
          <w:rFonts w:asciiTheme="minorHAnsi" w:hAnsiTheme="minorHAnsi" w:cstheme="minorHAnsi"/>
        </w:rPr>
        <w:t xml:space="preserve"> </w:t>
      </w:r>
      <w:proofErr w:type="gramStart"/>
      <w:r w:rsidR="002815D5" w:rsidRPr="003F6773">
        <w:rPr>
          <w:rFonts w:asciiTheme="minorHAnsi" w:hAnsiTheme="minorHAnsi" w:cstheme="minorHAnsi"/>
        </w:rPr>
        <w:t>concept</w:t>
      </w:r>
      <w:proofErr w:type="gramEnd"/>
      <w:r w:rsidR="002815D5" w:rsidRPr="003F6773">
        <w:rPr>
          <w:rFonts w:asciiTheme="minorHAnsi" w:hAnsiTheme="minorHAnsi" w:cstheme="minorHAnsi"/>
        </w:rPr>
        <w:t xml:space="preserve"> in Medical Practice and should be considered in eHealth solutions.</w:t>
      </w:r>
    </w:p>
    <w:p w:rsidR="002815D5" w:rsidRPr="002A5994" w:rsidRDefault="002815D5" w:rsidP="002815D5">
      <w:pPr>
        <w:pStyle w:val="ListParagraph"/>
        <w:tabs>
          <w:tab w:val="left" w:pos="0"/>
        </w:tabs>
        <w:spacing w:after="0"/>
        <w:ind w:left="1440"/>
        <w:rPr>
          <w:rFonts w:asciiTheme="minorHAnsi" w:hAnsiTheme="minorHAnsi" w:cstheme="minorHAnsi"/>
          <w:lang w:bidi="en-US"/>
        </w:rPr>
      </w:pPr>
    </w:p>
    <w:p w:rsidR="003F6773" w:rsidRDefault="002815D5" w:rsidP="003F6773">
      <w:pPr>
        <w:pStyle w:val="ListParagraph"/>
        <w:numPr>
          <w:ilvl w:val="0"/>
          <w:numId w:val="21"/>
        </w:numPr>
        <w:tabs>
          <w:tab w:val="left" w:pos="0"/>
        </w:tabs>
        <w:spacing w:after="0"/>
        <w:jc w:val="both"/>
        <w:rPr>
          <w:rFonts w:asciiTheme="minorHAnsi" w:hAnsiTheme="minorHAnsi" w:cstheme="minorHAnsi"/>
          <w:lang w:bidi="en-US"/>
        </w:rPr>
      </w:pPr>
      <w:r w:rsidRPr="003F6773">
        <w:rPr>
          <w:rFonts w:asciiTheme="minorHAnsi" w:hAnsiTheme="minorHAnsi" w:cstheme="minorHAnsi"/>
        </w:rPr>
        <w:t>eHealth systems that handle personally identifiable data of patients, clients</w:t>
      </w:r>
    </w:p>
    <w:p w:rsidR="003F6773" w:rsidRDefault="003F6773" w:rsidP="003F6773">
      <w:pPr>
        <w:pStyle w:val="ListParagraph"/>
        <w:tabs>
          <w:tab w:val="left" w:pos="0"/>
        </w:tabs>
        <w:spacing w:after="0"/>
        <w:jc w:val="both"/>
        <w:rPr>
          <w:rFonts w:asciiTheme="minorHAnsi" w:hAnsiTheme="minorHAnsi" w:cstheme="minorHAnsi"/>
        </w:rPr>
      </w:pPr>
      <w:r>
        <w:rPr>
          <w:rFonts w:asciiTheme="minorHAnsi" w:hAnsiTheme="minorHAnsi" w:cstheme="minorHAnsi"/>
        </w:rPr>
        <w:tab/>
      </w:r>
      <w:r w:rsidR="002815D5" w:rsidRPr="003F6773">
        <w:rPr>
          <w:rFonts w:asciiTheme="minorHAnsi" w:hAnsiTheme="minorHAnsi" w:cstheme="minorHAnsi"/>
        </w:rPr>
        <w:t xml:space="preserve"> </w:t>
      </w:r>
      <w:proofErr w:type="gramStart"/>
      <w:r w:rsidR="002815D5" w:rsidRPr="003F6773">
        <w:rPr>
          <w:rFonts w:asciiTheme="minorHAnsi" w:hAnsiTheme="minorHAnsi" w:cstheme="minorHAnsi"/>
        </w:rPr>
        <w:t>or</w:t>
      </w:r>
      <w:proofErr w:type="gramEnd"/>
      <w:r w:rsidR="002815D5" w:rsidRPr="003F6773">
        <w:rPr>
          <w:rFonts w:asciiTheme="minorHAnsi" w:hAnsiTheme="minorHAnsi" w:cstheme="minorHAnsi"/>
        </w:rPr>
        <w:t xml:space="preserve"> general public for research purposes should get ethical approval from an</w:t>
      </w:r>
    </w:p>
    <w:p w:rsidR="003F6773" w:rsidRDefault="003F6773" w:rsidP="003F6773">
      <w:pPr>
        <w:pStyle w:val="ListParagraph"/>
        <w:tabs>
          <w:tab w:val="left" w:pos="0"/>
        </w:tabs>
        <w:spacing w:after="0"/>
        <w:jc w:val="both"/>
        <w:rPr>
          <w:rFonts w:asciiTheme="minorHAnsi" w:hAnsiTheme="minorHAnsi" w:cstheme="minorHAnsi"/>
          <w:i/>
          <w:iCs/>
          <w:lang w:bidi="en-US"/>
        </w:rPr>
      </w:pPr>
      <w:r>
        <w:rPr>
          <w:rFonts w:asciiTheme="minorHAnsi" w:hAnsiTheme="minorHAnsi" w:cstheme="minorHAnsi"/>
        </w:rPr>
        <w:tab/>
      </w:r>
      <w:r w:rsidR="002815D5" w:rsidRPr="003F6773">
        <w:rPr>
          <w:rFonts w:asciiTheme="minorHAnsi" w:hAnsiTheme="minorHAnsi" w:cstheme="minorHAnsi"/>
        </w:rPr>
        <w:t xml:space="preserve"> </w:t>
      </w:r>
      <w:proofErr w:type="gramStart"/>
      <w:r w:rsidR="002815D5" w:rsidRPr="003F6773">
        <w:rPr>
          <w:rFonts w:asciiTheme="minorHAnsi" w:hAnsiTheme="minorHAnsi" w:cstheme="minorHAnsi"/>
        </w:rPr>
        <w:t>accepted</w:t>
      </w:r>
      <w:proofErr w:type="gramEnd"/>
      <w:r w:rsidR="002815D5" w:rsidRPr="003F6773">
        <w:rPr>
          <w:rFonts w:asciiTheme="minorHAnsi" w:hAnsiTheme="minorHAnsi" w:cstheme="minorHAnsi"/>
        </w:rPr>
        <w:t xml:space="preserve"> ethics review committee coming under the </w:t>
      </w:r>
      <w:r w:rsidR="002815D5" w:rsidRPr="003F6773">
        <w:rPr>
          <w:rFonts w:asciiTheme="minorHAnsi" w:hAnsiTheme="minorHAnsi" w:cstheme="minorHAnsi"/>
          <w:i/>
          <w:iCs/>
          <w:lang w:bidi="en-US"/>
        </w:rPr>
        <w:t>Forum for Ethics Review</w:t>
      </w:r>
    </w:p>
    <w:p w:rsidR="002815D5" w:rsidRPr="003F6773" w:rsidRDefault="003F6773" w:rsidP="003F6773">
      <w:pPr>
        <w:pStyle w:val="ListParagraph"/>
        <w:tabs>
          <w:tab w:val="left" w:pos="0"/>
        </w:tabs>
        <w:spacing w:after="0"/>
        <w:jc w:val="both"/>
        <w:rPr>
          <w:rFonts w:asciiTheme="minorHAnsi" w:hAnsiTheme="minorHAnsi" w:cstheme="minorHAnsi"/>
          <w:lang w:bidi="en-US"/>
        </w:rPr>
      </w:pPr>
      <w:r>
        <w:rPr>
          <w:rFonts w:asciiTheme="minorHAnsi" w:hAnsiTheme="minorHAnsi" w:cstheme="minorHAnsi"/>
          <w:i/>
          <w:iCs/>
          <w:lang w:bidi="en-US"/>
        </w:rPr>
        <w:tab/>
      </w:r>
      <w:r w:rsidR="002815D5" w:rsidRPr="003F6773">
        <w:rPr>
          <w:rFonts w:asciiTheme="minorHAnsi" w:hAnsiTheme="minorHAnsi" w:cstheme="minorHAnsi"/>
          <w:i/>
          <w:iCs/>
          <w:lang w:bidi="en-US"/>
        </w:rPr>
        <w:t xml:space="preserve"> Committees in Sri Lanka</w:t>
      </w:r>
      <w:r w:rsidR="002815D5" w:rsidRPr="003F6773">
        <w:rPr>
          <w:rFonts w:asciiTheme="minorHAnsi" w:hAnsiTheme="minorHAnsi" w:cstheme="minorHAnsi"/>
          <w:lang w:bidi="en-US"/>
        </w:rPr>
        <w:t xml:space="preserve"> (FERCSL).</w:t>
      </w:r>
    </w:p>
    <w:p w:rsidR="002815D5" w:rsidRPr="0083096D" w:rsidRDefault="002815D5" w:rsidP="002815D5">
      <w:pPr>
        <w:pStyle w:val="Heading2"/>
        <w:tabs>
          <w:tab w:val="left" w:pos="0"/>
        </w:tabs>
        <w:ind w:left="1440" w:hanging="1440"/>
        <w:rPr>
          <w:rFonts w:asciiTheme="minorHAnsi" w:hAnsiTheme="minorHAnsi" w:cstheme="minorHAnsi"/>
          <w:lang w:val="en-GB"/>
        </w:rPr>
      </w:pPr>
      <w:bookmarkStart w:id="37" w:name="_Toc358975772"/>
      <w:bookmarkStart w:id="38" w:name="_Toc421717308"/>
      <w:r w:rsidRPr="0083096D">
        <w:rPr>
          <w:rFonts w:asciiTheme="minorHAnsi" w:hAnsiTheme="minorHAnsi" w:cstheme="minorHAnsi"/>
          <w:lang w:val="en-GB"/>
        </w:rPr>
        <w:t>5.</w:t>
      </w:r>
      <w:r>
        <w:rPr>
          <w:rFonts w:asciiTheme="minorHAnsi" w:hAnsiTheme="minorHAnsi" w:cstheme="minorHAnsi"/>
          <w:lang w:val="en-GB"/>
        </w:rPr>
        <w:t xml:space="preserve">2  </w:t>
      </w:r>
      <w:r w:rsidRPr="0083096D">
        <w:rPr>
          <w:rFonts w:asciiTheme="minorHAnsi" w:hAnsiTheme="minorHAnsi" w:cstheme="minorHAnsi"/>
          <w:lang w:val="en-GB"/>
        </w:rPr>
        <w:t xml:space="preserve"> Privacy and Confidentiality</w:t>
      </w:r>
      <w:bookmarkEnd w:id="37"/>
      <w:bookmarkEnd w:id="38"/>
    </w:p>
    <w:p w:rsidR="002815D5" w:rsidRPr="0083096D" w:rsidRDefault="002815D5" w:rsidP="002815D5">
      <w:pPr>
        <w:pStyle w:val="ListParagraph"/>
        <w:tabs>
          <w:tab w:val="left" w:pos="0"/>
        </w:tabs>
        <w:spacing w:after="0"/>
        <w:ind w:left="1440"/>
        <w:jc w:val="both"/>
        <w:rPr>
          <w:rFonts w:asciiTheme="minorHAnsi" w:hAnsiTheme="minorHAnsi" w:cstheme="minorHAnsi"/>
        </w:rPr>
      </w:pPr>
    </w:p>
    <w:p w:rsidR="003F6773" w:rsidRDefault="002815D5" w:rsidP="003F6773">
      <w:pPr>
        <w:pStyle w:val="ListParagraph"/>
        <w:numPr>
          <w:ilvl w:val="0"/>
          <w:numId w:val="22"/>
        </w:numPr>
        <w:tabs>
          <w:tab w:val="left" w:pos="0"/>
        </w:tabs>
        <w:spacing w:after="0"/>
        <w:jc w:val="both"/>
        <w:rPr>
          <w:rFonts w:asciiTheme="minorHAnsi" w:hAnsiTheme="minorHAnsi" w:cstheme="minorHAnsi"/>
        </w:rPr>
      </w:pPr>
      <w:r w:rsidRPr="003F6773">
        <w:rPr>
          <w:rFonts w:asciiTheme="minorHAnsi" w:hAnsiTheme="minorHAnsi" w:cstheme="minorHAnsi"/>
        </w:rPr>
        <w:t>Ensure confidentiality of  personally identifiable data and information at all</w:t>
      </w:r>
    </w:p>
    <w:p w:rsidR="002815D5" w:rsidRPr="003F6773" w:rsidRDefault="003F6773" w:rsidP="003F6773">
      <w:pPr>
        <w:pStyle w:val="ListParagraph"/>
        <w:tabs>
          <w:tab w:val="left" w:pos="0"/>
        </w:tabs>
        <w:spacing w:after="0"/>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sidR="002815D5" w:rsidRPr="003F6773">
        <w:rPr>
          <w:rFonts w:asciiTheme="minorHAnsi" w:hAnsiTheme="minorHAnsi" w:cstheme="minorHAnsi"/>
        </w:rPr>
        <w:t xml:space="preserve"> </w:t>
      </w:r>
      <w:proofErr w:type="gramStart"/>
      <w:r w:rsidR="002815D5" w:rsidRPr="003F6773">
        <w:rPr>
          <w:rFonts w:asciiTheme="minorHAnsi" w:hAnsiTheme="minorHAnsi" w:cstheme="minorHAnsi"/>
        </w:rPr>
        <w:t>stages</w:t>
      </w:r>
      <w:proofErr w:type="gramEnd"/>
      <w:r w:rsidR="002815D5" w:rsidRPr="003F6773">
        <w:rPr>
          <w:rFonts w:asciiTheme="minorHAnsi" w:hAnsiTheme="minorHAnsi" w:cstheme="minorHAnsi"/>
        </w:rPr>
        <w:t xml:space="preserve"> of HIS cycle </w:t>
      </w:r>
    </w:p>
    <w:p w:rsidR="002815D5" w:rsidRDefault="002815D5" w:rsidP="002815D5">
      <w:pPr>
        <w:pStyle w:val="ListParagraph"/>
        <w:tabs>
          <w:tab w:val="left" w:pos="0"/>
        </w:tabs>
        <w:spacing w:after="0"/>
        <w:ind w:left="1440"/>
        <w:jc w:val="both"/>
        <w:rPr>
          <w:rFonts w:asciiTheme="minorHAnsi" w:hAnsiTheme="minorHAnsi" w:cstheme="minorHAnsi"/>
        </w:rPr>
      </w:pPr>
    </w:p>
    <w:p w:rsidR="003F6773" w:rsidRDefault="002815D5" w:rsidP="003F6773">
      <w:pPr>
        <w:pStyle w:val="ListParagraph"/>
        <w:numPr>
          <w:ilvl w:val="0"/>
          <w:numId w:val="22"/>
        </w:numPr>
        <w:tabs>
          <w:tab w:val="left" w:pos="0"/>
        </w:tabs>
        <w:spacing w:after="0"/>
        <w:jc w:val="both"/>
        <w:rPr>
          <w:rFonts w:asciiTheme="minorHAnsi" w:hAnsiTheme="minorHAnsi" w:cstheme="minorHAnsi"/>
        </w:rPr>
      </w:pPr>
      <w:r w:rsidRPr="003F6773">
        <w:rPr>
          <w:rFonts w:asciiTheme="minorHAnsi" w:hAnsiTheme="minorHAnsi" w:cstheme="minorHAnsi"/>
        </w:rPr>
        <w:t>Personally identifiable data and information shall be used only for the</w:t>
      </w:r>
    </w:p>
    <w:p w:rsidR="003F6773" w:rsidRDefault="003F6773" w:rsidP="003F6773">
      <w:pPr>
        <w:pStyle w:val="ListParagraph"/>
        <w:tabs>
          <w:tab w:val="left" w:pos="0"/>
        </w:tabs>
        <w:spacing w:after="0"/>
        <w:jc w:val="both"/>
        <w:rPr>
          <w:rFonts w:asciiTheme="minorHAnsi" w:hAnsiTheme="minorHAnsi" w:cstheme="minorHAnsi"/>
        </w:rPr>
      </w:pPr>
      <w:r>
        <w:rPr>
          <w:rFonts w:asciiTheme="minorHAnsi" w:hAnsiTheme="minorHAnsi" w:cstheme="minorHAnsi"/>
        </w:rPr>
        <w:tab/>
      </w:r>
      <w:r w:rsidR="002815D5" w:rsidRPr="003F6773">
        <w:rPr>
          <w:rFonts w:asciiTheme="minorHAnsi" w:hAnsiTheme="minorHAnsi" w:cstheme="minorHAnsi"/>
        </w:rPr>
        <w:t xml:space="preserve"> </w:t>
      </w:r>
      <w:proofErr w:type="gramStart"/>
      <w:r w:rsidR="002815D5" w:rsidRPr="003F6773">
        <w:rPr>
          <w:rFonts w:asciiTheme="minorHAnsi" w:hAnsiTheme="minorHAnsi" w:cstheme="minorHAnsi"/>
        </w:rPr>
        <w:t>intended</w:t>
      </w:r>
      <w:proofErr w:type="gramEnd"/>
      <w:r w:rsidR="002815D5" w:rsidRPr="003F6773">
        <w:rPr>
          <w:rFonts w:asciiTheme="minorHAnsi" w:hAnsiTheme="minorHAnsi" w:cstheme="minorHAnsi"/>
        </w:rPr>
        <w:t xml:space="preserve"> purpose of collecting the data. If such data is to be used for any</w:t>
      </w:r>
    </w:p>
    <w:p w:rsidR="003F6773" w:rsidRDefault="003F6773" w:rsidP="003F6773">
      <w:pPr>
        <w:pStyle w:val="ListParagraph"/>
        <w:tabs>
          <w:tab w:val="left" w:pos="0"/>
        </w:tabs>
        <w:spacing w:after="0"/>
        <w:jc w:val="both"/>
        <w:rPr>
          <w:rFonts w:asciiTheme="minorHAnsi" w:hAnsiTheme="minorHAnsi" w:cstheme="minorHAnsi"/>
        </w:rPr>
      </w:pPr>
      <w:r>
        <w:rPr>
          <w:rFonts w:asciiTheme="minorHAnsi" w:hAnsiTheme="minorHAnsi" w:cstheme="minorHAnsi"/>
        </w:rPr>
        <w:tab/>
      </w:r>
      <w:r w:rsidR="002815D5" w:rsidRPr="003F6773">
        <w:rPr>
          <w:rFonts w:asciiTheme="minorHAnsi" w:hAnsiTheme="minorHAnsi" w:cstheme="minorHAnsi"/>
        </w:rPr>
        <w:t xml:space="preserve"> </w:t>
      </w:r>
      <w:proofErr w:type="gramStart"/>
      <w:r w:rsidR="002815D5" w:rsidRPr="003F6773">
        <w:rPr>
          <w:rFonts w:asciiTheme="minorHAnsi" w:hAnsiTheme="minorHAnsi" w:cstheme="minorHAnsi"/>
        </w:rPr>
        <w:t>other</w:t>
      </w:r>
      <w:proofErr w:type="gramEnd"/>
      <w:r w:rsidR="002815D5" w:rsidRPr="003F6773">
        <w:rPr>
          <w:rFonts w:asciiTheme="minorHAnsi" w:hAnsiTheme="minorHAnsi" w:cstheme="minorHAnsi"/>
        </w:rPr>
        <w:t xml:space="preserve"> purpose, a proper de-identification procedure shall be followed.</w:t>
      </w:r>
    </w:p>
    <w:p w:rsidR="002815D5" w:rsidRPr="003F6773" w:rsidRDefault="003F6773" w:rsidP="003F6773">
      <w:pPr>
        <w:pStyle w:val="ListParagraph"/>
        <w:tabs>
          <w:tab w:val="left" w:pos="0"/>
        </w:tabs>
        <w:spacing w:after="0"/>
        <w:jc w:val="both"/>
        <w:rPr>
          <w:rFonts w:asciiTheme="minorHAnsi" w:hAnsiTheme="minorHAnsi" w:cstheme="minorHAnsi"/>
        </w:rPr>
      </w:pPr>
      <w:r>
        <w:rPr>
          <w:rFonts w:asciiTheme="minorHAnsi" w:hAnsiTheme="minorHAnsi" w:cstheme="minorHAnsi"/>
        </w:rPr>
        <w:tab/>
      </w:r>
      <w:r w:rsidR="002815D5" w:rsidRPr="003F6773">
        <w:rPr>
          <w:rFonts w:asciiTheme="minorHAnsi" w:hAnsiTheme="minorHAnsi" w:cstheme="minorHAnsi"/>
        </w:rPr>
        <w:t xml:space="preserve"> </w:t>
      </w:r>
      <w:r w:rsidR="002815D5" w:rsidRPr="003F6773">
        <w:rPr>
          <w:rFonts w:asciiTheme="minorHAnsi" w:hAnsiTheme="minorHAnsi" w:cstheme="minorHAnsi"/>
          <w:color w:val="FF0000"/>
        </w:rPr>
        <w:t>Annexure - Manjula</w:t>
      </w:r>
    </w:p>
    <w:p w:rsidR="002815D5" w:rsidRPr="0083096D" w:rsidRDefault="002815D5" w:rsidP="002815D5">
      <w:pPr>
        <w:pStyle w:val="ListParagraph"/>
        <w:tabs>
          <w:tab w:val="left" w:pos="0"/>
        </w:tabs>
        <w:spacing w:after="0"/>
        <w:ind w:left="1440" w:hanging="1440"/>
        <w:jc w:val="both"/>
        <w:rPr>
          <w:rFonts w:asciiTheme="minorHAnsi" w:hAnsiTheme="minorHAnsi" w:cstheme="minorHAnsi"/>
        </w:rPr>
      </w:pPr>
    </w:p>
    <w:p w:rsidR="003F6773" w:rsidRDefault="002815D5" w:rsidP="003F6773">
      <w:pPr>
        <w:pStyle w:val="ListParagraph"/>
        <w:numPr>
          <w:ilvl w:val="0"/>
          <w:numId w:val="22"/>
        </w:numPr>
        <w:tabs>
          <w:tab w:val="left" w:pos="0"/>
        </w:tabs>
        <w:spacing w:after="0"/>
        <w:jc w:val="both"/>
        <w:rPr>
          <w:rFonts w:asciiTheme="minorHAnsi" w:hAnsiTheme="minorHAnsi" w:cstheme="minorHAnsi"/>
        </w:rPr>
      </w:pPr>
      <w:r w:rsidRPr="003F6773">
        <w:rPr>
          <w:rFonts w:asciiTheme="minorHAnsi" w:hAnsiTheme="minorHAnsi" w:cstheme="minorHAnsi"/>
        </w:rPr>
        <w:t>Unless the disclosure is enforced by law, personally identifiable information</w:t>
      </w:r>
    </w:p>
    <w:p w:rsidR="003F6773" w:rsidRDefault="003F6773" w:rsidP="003F6773">
      <w:pPr>
        <w:pStyle w:val="ListParagraph"/>
        <w:tabs>
          <w:tab w:val="left" w:pos="0"/>
        </w:tabs>
        <w:spacing w:after="0"/>
        <w:jc w:val="both"/>
        <w:rPr>
          <w:rFonts w:asciiTheme="minorHAnsi" w:hAnsiTheme="minorHAnsi" w:cstheme="minorHAnsi"/>
        </w:rPr>
      </w:pPr>
      <w:r>
        <w:rPr>
          <w:rFonts w:asciiTheme="minorHAnsi" w:hAnsiTheme="minorHAnsi" w:cstheme="minorHAnsi"/>
        </w:rPr>
        <w:tab/>
      </w:r>
      <w:r w:rsidR="002815D5" w:rsidRPr="003F6773">
        <w:rPr>
          <w:rFonts w:asciiTheme="minorHAnsi" w:hAnsiTheme="minorHAnsi" w:cstheme="minorHAnsi"/>
        </w:rPr>
        <w:t xml:space="preserve"> </w:t>
      </w:r>
      <w:proofErr w:type="gramStart"/>
      <w:r w:rsidR="002815D5" w:rsidRPr="003F6773">
        <w:rPr>
          <w:rFonts w:asciiTheme="minorHAnsi" w:hAnsiTheme="minorHAnsi" w:cstheme="minorHAnsi"/>
        </w:rPr>
        <w:t>should</w:t>
      </w:r>
      <w:proofErr w:type="gramEnd"/>
      <w:r w:rsidR="002815D5" w:rsidRPr="003F6773">
        <w:rPr>
          <w:rFonts w:asciiTheme="minorHAnsi" w:hAnsiTheme="minorHAnsi" w:cstheme="minorHAnsi"/>
        </w:rPr>
        <w:t xml:space="preserve"> not be disclosed without informed written consent of the individual</w:t>
      </w:r>
    </w:p>
    <w:p w:rsidR="002815D5" w:rsidRPr="003F6773" w:rsidRDefault="003F6773" w:rsidP="003F6773">
      <w:pPr>
        <w:pStyle w:val="ListParagraph"/>
        <w:tabs>
          <w:tab w:val="left" w:pos="0"/>
        </w:tabs>
        <w:spacing w:after="0"/>
        <w:jc w:val="both"/>
        <w:rPr>
          <w:rFonts w:asciiTheme="minorHAnsi" w:hAnsiTheme="minorHAnsi" w:cstheme="minorHAnsi"/>
        </w:rPr>
      </w:pPr>
      <w:r>
        <w:rPr>
          <w:rFonts w:asciiTheme="minorHAnsi" w:hAnsiTheme="minorHAnsi" w:cstheme="minorHAnsi"/>
        </w:rPr>
        <w:tab/>
      </w:r>
      <w:r w:rsidR="002815D5" w:rsidRPr="003F6773">
        <w:rPr>
          <w:rFonts w:asciiTheme="minorHAnsi" w:hAnsiTheme="minorHAnsi" w:cstheme="minorHAnsi"/>
        </w:rPr>
        <w:t xml:space="preserve"> </w:t>
      </w:r>
      <w:proofErr w:type="gramStart"/>
      <w:r w:rsidR="002815D5" w:rsidRPr="003F6773">
        <w:rPr>
          <w:rFonts w:asciiTheme="minorHAnsi" w:hAnsiTheme="minorHAnsi" w:cstheme="minorHAnsi"/>
        </w:rPr>
        <w:t>concerned</w:t>
      </w:r>
      <w:proofErr w:type="gramEnd"/>
      <w:r w:rsidR="002815D5" w:rsidRPr="003F6773">
        <w:rPr>
          <w:rFonts w:asciiTheme="minorHAnsi" w:hAnsiTheme="minorHAnsi" w:cstheme="minorHAnsi"/>
        </w:rPr>
        <w:t xml:space="preserve"> for other than the intended purpose.</w:t>
      </w:r>
    </w:p>
    <w:p w:rsidR="002815D5" w:rsidRPr="00E4418E" w:rsidRDefault="002815D5" w:rsidP="002815D5">
      <w:pPr>
        <w:pStyle w:val="ListParagraph"/>
        <w:rPr>
          <w:rFonts w:asciiTheme="minorHAnsi" w:hAnsiTheme="minorHAnsi" w:cstheme="minorHAnsi"/>
        </w:rPr>
      </w:pPr>
    </w:p>
    <w:p w:rsidR="003F6773" w:rsidRDefault="002815D5" w:rsidP="003F6773">
      <w:pPr>
        <w:pStyle w:val="ListParagraph"/>
        <w:numPr>
          <w:ilvl w:val="0"/>
          <w:numId w:val="22"/>
        </w:numPr>
        <w:tabs>
          <w:tab w:val="left" w:pos="0"/>
        </w:tabs>
        <w:spacing w:after="0"/>
        <w:jc w:val="both"/>
        <w:rPr>
          <w:rFonts w:asciiTheme="minorHAnsi" w:hAnsiTheme="minorHAnsi" w:cstheme="minorHAnsi"/>
        </w:rPr>
      </w:pPr>
      <w:r w:rsidRPr="003F6773">
        <w:rPr>
          <w:rFonts w:asciiTheme="minorHAnsi" w:hAnsiTheme="minorHAnsi" w:cstheme="minorHAnsi"/>
        </w:rPr>
        <w:t>Employees’ access to healthcare related information should be strictly on a</w:t>
      </w:r>
    </w:p>
    <w:p w:rsidR="003F6773" w:rsidRDefault="003F6773" w:rsidP="003F6773">
      <w:pPr>
        <w:pStyle w:val="ListParagraph"/>
        <w:tabs>
          <w:tab w:val="left" w:pos="0"/>
        </w:tabs>
        <w:spacing w:after="0"/>
        <w:jc w:val="both"/>
        <w:rPr>
          <w:rFonts w:asciiTheme="minorHAnsi" w:hAnsiTheme="minorHAnsi" w:cstheme="minorHAnsi"/>
        </w:rPr>
      </w:pPr>
      <w:r>
        <w:rPr>
          <w:rFonts w:asciiTheme="minorHAnsi" w:hAnsiTheme="minorHAnsi" w:cstheme="minorHAnsi"/>
        </w:rPr>
        <w:tab/>
      </w:r>
      <w:r w:rsidR="002815D5" w:rsidRPr="003F6773">
        <w:rPr>
          <w:rFonts w:asciiTheme="minorHAnsi" w:hAnsiTheme="minorHAnsi" w:cstheme="minorHAnsi"/>
        </w:rPr>
        <w:t xml:space="preserve"> </w:t>
      </w:r>
      <w:proofErr w:type="gramStart"/>
      <w:r w:rsidR="002815D5" w:rsidRPr="003F6773">
        <w:rPr>
          <w:rFonts w:asciiTheme="minorHAnsi" w:hAnsiTheme="minorHAnsi" w:cstheme="minorHAnsi"/>
          <w:i/>
          <w:iCs/>
        </w:rPr>
        <w:t>need</w:t>
      </w:r>
      <w:proofErr w:type="gramEnd"/>
      <w:r w:rsidR="002815D5" w:rsidRPr="003F6773">
        <w:rPr>
          <w:rFonts w:asciiTheme="minorHAnsi" w:hAnsiTheme="minorHAnsi" w:cstheme="minorHAnsi"/>
          <w:i/>
          <w:iCs/>
        </w:rPr>
        <w:t xml:space="preserve"> to know</w:t>
      </w:r>
      <w:r w:rsidR="002815D5" w:rsidRPr="003F6773">
        <w:rPr>
          <w:rFonts w:asciiTheme="minorHAnsi" w:hAnsiTheme="minorHAnsi" w:cstheme="minorHAnsi"/>
        </w:rPr>
        <w:t xml:space="preserve"> basis and such access should be revoked when the job role</w:t>
      </w:r>
    </w:p>
    <w:p w:rsidR="002815D5" w:rsidRPr="003F6773" w:rsidRDefault="003F6773" w:rsidP="003F6773">
      <w:pPr>
        <w:pStyle w:val="ListParagraph"/>
        <w:tabs>
          <w:tab w:val="left" w:pos="0"/>
        </w:tabs>
        <w:spacing w:after="0"/>
        <w:jc w:val="both"/>
        <w:rPr>
          <w:rFonts w:asciiTheme="minorHAnsi" w:hAnsiTheme="minorHAnsi" w:cstheme="minorHAnsi"/>
        </w:rPr>
      </w:pPr>
      <w:r>
        <w:rPr>
          <w:rFonts w:asciiTheme="minorHAnsi" w:hAnsiTheme="minorHAnsi" w:cstheme="minorHAnsi"/>
          <w:i/>
          <w:iCs/>
        </w:rPr>
        <w:tab/>
      </w:r>
      <w:r w:rsidR="002815D5" w:rsidRPr="003F6773">
        <w:rPr>
          <w:rFonts w:asciiTheme="minorHAnsi" w:hAnsiTheme="minorHAnsi" w:cstheme="minorHAnsi"/>
        </w:rPr>
        <w:t xml:space="preserve"> </w:t>
      </w:r>
      <w:proofErr w:type="gramStart"/>
      <w:r w:rsidR="002815D5" w:rsidRPr="003F6773">
        <w:rPr>
          <w:rFonts w:asciiTheme="minorHAnsi" w:hAnsiTheme="minorHAnsi" w:cstheme="minorHAnsi"/>
        </w:rPr>
        <w:t>changes</w:t>
      </w:r>
      <w:proofErr w:type="gramEnd"/>
      <w:r w:rsidR="002815D5" w:rsidRPr="003F6773">
        <w:rPr>
          <w:rFonts w:asciiTheme="minorHAnsi" w:hAnsiTheme="minorHAnsi" w:cstheme="minorHAnsi"/>
        </w:rPr>
        <w:t xml:space="preserve"> or terminates.</w:t>
      </w:r>
    </w:p>
    <w:p w:rsidR="002815D5" w:rsidRDefault="002815D5" w:rsidP="002815D5">
      <w:pPr>
        <w:tabs>
          <w:tab w:val="left" w:pos="0"/>
        </w:tabs>
        <w:spacing w:after="0"/>
        <w:jc w:val="both"/>
        <w:rPr>
          <w:rFonts w:asciiTheme="minorHAnsi" w:hAnsiTheme="minorHAnsi" w:cstheme="minorHAnsi"/>
        </w:rPr>
      </w:pPr>
    </w:p>
    <w:p w:rsidR="002815D5" w:rsidRPr="003F6773" w:rsidRDefault="002815D5" w:rsidP="003F6773">
      <w:pPr>
        <w:pStyle w:val="ListParagraph"/>
        <w:numPr>
          <w:ilvl w:val="0"/>
          <w:numId w:val="22"/>
        </w:numPr>
        <w:tabs>
          <w:tab w:val="left" w:pos="0"/>
        </w:tabs>
        <w:spacing w:after="0"/>
        <w:jc w:val="both"/>
        <w:rPr>
          <w:rFonts w:asciiTheme="minorHAnsi" w:hAnsiTheme="minorHAnsi" w:cstheme="minorHAnsi"/>
        </w:rPr>
      </w:pPr>
      <w:r w:rsidRPr="003F6773">
        <w:rPr>
          <w:rFonts w:asciiTheme="minorHAnsi" w:hAnsiTheme="minorHAnsi" w:cstheme="minorHAnsi"/>
        </w:rPr>
        <w:t>Role based access control profiles should be clearly defined and documented.</w:t>
      </w:r>
    </w:p>
    <w:p w:rsidR="002815D5" w:rsidRPr="00D54DBF" w:rsidRDefault="002815D5" w:rsidP="002815D5">
      <w:pPr>
        <w:pStyle w:val="ListParagraph"/>
        <w:rPr>
          <w:rFonts w:asciiTheme="minorHAnsi" w:hAnsiTheme="minorHAnsi" w:cstheme="minorHAnsi"/>
        </w:rPr>
      </w:pPr>
    </w:p>
    <w:p w:rsidR="003F6773" w:rsidRDefault="002815D5" w:rsidP="003F6773">
      <w:pPr>
        <w:pStyle w:val="ListParagraph"/>
        <w:numPr>
          <w:ilvl w:val="0"/>
          <w:numId w:val="22"/>
        </w:numPr>
        <w:tabs>
          <w:tab w:val="left" w:pos="0"/>
        </w:tabs>
        <w:spacing w:after="0"/>
        <w:jc w:val="both"/>
        <w:rPr>
          <w:rFonts w:asciiTheme="minorHAnsi" w:hAnsiTheme="minorHAnsi" w:cstheme="minorHAnsi"/>
        </w:rPr>
      </w:pPr>
      <w:r w:rsidRPr="003F6773">
        <w:rPr>
          <w:rFonts w:asciiTheme="minorHAnsi" w:hAnsiTheme="minorHAnsi" w:cstheme="minorHAnsi"/>
        </w:rPr>
        <w:t>It is the duty of the Healthcare institutions to ensure information of an</w:t>
      </w:r>
    </w:p>
    <w:p w:rsidR="003F6773" w:rsidRDefault="003F6773" w:rsidP="003F6773">
      <w:pPr>
        <w:pStyle w:val="ListParagraph"/>
        <w:tabs>
          <w:tab w:val="left" w:pos="0"/>
        </w:tabs>
        <w:spacing w:after="0"/>
        <w:jc w:val="both"/>
        <w:rPr>
          <w:rFonts w:asciiTheme="minorHAnsi" w:hAnsiTheme="minorHAnsi" w:cstheme="minorHAnsi"/>
        </w:rPr>
      </w:pPr>
      <w:r>
        <w:rPr>
          <w:rFonts w:asciiTheme="minorHAnsi" w:hAnsiTheme="minorHAnsi" w:cstheme="minorHAnsi"/>
        </w:rPr>
        <w:tab/>
      </w:r>
      <w:r w:rsidR="002815D5" w:rsidRPr="003F6773">
        <w:rPr>
          <w:rFonts w:asciiTheme="minorHAnsi" w:hAnsiTheme="minorHAnsi" w:cstheme="minorHAnsi"/>
        </w:rPr>
        <w:t xml:space="preserve"> </w:t>
      </w:r>
      <w:proofErr w:type="gramStart"/>
      <w:r w:rsidR="002815D5" w:rsidRPr="003F6773">
        <w:rPr>
          <w:rFonts w:asciiTheme="minorHAnsi" w:hAnsiTheme="minorHAnsi" w:cstheme="minorHAnsi"/>
        </w:rPr>
        <w:t>individual</w:t>
      </w:r>
      <w:proofErr w:type="gramEnd"/>
      <w:r w:rsidR="002815D5" w:rsidRPr="003F6773">
        <w:rPr>
          <w:rFonts w:asciiTheme="minorHAnsi" w:hAnsiTheme="minorHAnsi" w:cstheme="minorHAnsi"/>
        </w:rPr>
        <w:t xml:space="preserve"> is accessible only by employee/s who have signed an information</w:t>
      </w:r>
    </w:p>
    <w:p w:rsidR="002815D5" w:rsidRPr="003F6773" w:rsidRDefault="003F6773" w:rsidP="003F6773">
      <w:pPr>
        <w:pStyle w:val="ListParagraph"/>
        <w:tabs>
          <w:tab w:val="left" w:pos="0"/>
        </w:tabs>
        <w:spacing w:after="0"/>
        <w:jc w:val="both"/>
        <w:rPr>
          <w:rFonts w:asciiTheme="minorHAnsi" w:hAnsiTheme="minorHAnsi" w:cstheme="minorHAnsi"/>
        </w:rPr>
      </w:pPr>
      <w:r>
        <w:rPr>
          <w:rFonts w:asciiTheme="minorHAnsi" w:hAnsiTheme="minorHAnsi" w:cstheme="minorHAnsi"/>
        </w:rPr>
        <w:tab/>
      </w:r>
      <w:r w:rsidR="002815D5" w:rsidRPr="003F6773">
        <w:rPr>
          <w:rFonts w:asciiTheme="minorHAnsi" w:hAnsiTheme="minorHAnsi" w:cstheme="minorHAnsi"/>
        </w:rPr>
        <w:t xml:space="preserve"> </w:t>
      </w:r>
      <w:proofErr w:type="gramStart"/>
      <w:r w:rsidR="002815D5" w:rsidRPr="003F6773">
        <w:rPr>
          <w:rFonts w:asciiTheme="minorHAnsi" w:hAnsiTheme="minorHAnsi" w:cstheme="minorHAnsi"/>
        </w:rPr>
        <w:t>confidentiality</w:t>
      </w:r>
      <w:proofErr w:type="gramEnd"/>
      <w:r w:rsidR="002815D5" w:rsidRPr="003F6773">
        <w:rPr>
          <w:rFonts w:asciiTheme="minorHAnsi" w:hAnsiTheme="minorHAnsi" w:cstheme="minorHAnsi"/>
        </w:rPr>
        <w:t xml:space="preserve"> agreement (Non-Disclosure Agreement).</w:t>
      </w:r>
    </w:p>
    <w:p w:rsidR="002815D5" w:rsidRDefault="002815D5" w:rsidP="002815D5">
      <w:pPr>
        <w:pStyle w:val="ListParagraph"/>
        <w:spacing w:after="0"/>
        <w:ind w:left="510"/>
        <w:rPr>
          <w:rFonts w:asciiTheme="minorHAnsi" w:hAnsiTheme="minorHAnsi" w:cstheme="minorHAnsi"/>
        </w:rPr>
      </w:pPr>
    </w:p>
    <w:p w:rsidR="003F6773" w:rsidRDefault="003F6773" w:rsidP="002815D5">
      <w:pPr>
        <w:pStyle w:val="ListParagraph"/>
        <w:spacing w:after="0"/>
        <w:ind w:left="510"/>
        <w:rPr>
          <w:rFonts w:asciiTheme="minorHAnsi" w:hAnsiTheme="minorHAnsi" w:cstheme="minorHAnsi"/>
        </w:rPr>
      </w:pPr>
    </w:p>
    <w:p w:rsidR="003F6773" w:rsidRDefault="003F6773" w:rsidP="002815D5">
      <w:pPr>
        <w:pStyle w:val="ListParagraph"/>
        <w:spacing w:after="0"/>
        <w:ind w:left="510"/>
        <w:rPr>
          <w:rFonts w:asciiTheme="minorHAnsi" w:hAnsiTheme="minorHAnsi" w:cstheme="minorHAnsi"/>
        </w:rPr>
      </w:pPr>
    </w:p>
    <w:p w:rsidR="003F6773" w:rsidRPr="00D54DBF" w:rsidRDefault="003F6773" w:rsidP="002815D5">
      <w:pPr>
        <w:pStyle w:val="ListParagraph"/>
        <w:spacing w:after="0"/>
        <w:ind w:left="510"/>
        <w:rPr>
          <w:rFonts w:asciiTheme="minorHAnsi" w:hAnsiTheme="minorHAnsi" w:cstheme="minorHAnsi"/>
        </w:rPr>
      </w:pPr>
    </w:p>
    <w:p w:rsidR="003F6773" w:rsidRDefault="002815D5" w:rsidP="003F6773">
      <w:pPr>
        <w:pStyle w:val="ListParagraph"/>
        <w:numPr>
          <w:ilvl w:val="0"/>
          <w:numId w:val="22"/>
        </w:numPr>
        <w:tabs>
          <w:tab w:val="left" w:pos="0"/>
        </w:tabs>
        <w:spacing w:after="0"/>
        <w:jc w:val="both"/>
        <w:rPr>
          <w:rFonts w:asciiTheme="minorHAnsi" w:hAnsiTheme="minorHAnsi" w:cstheme="minorHAnsi"/>
        </w:rPr>
      </w:pPr>
      <w:r w:rsidRPr="003F6773">
        <w:rPr>
          <w:rFonts w:asciiTheme="minorHAnsi" w:hAnsiTheme="minorHAnsi" w:cstheme="minorHAnsi"/>
        </w:rPr>
        <w:t>Healthcare institutions shall ensure that employees who left the organization</w:t>
      </w:r>
    </w:p>
    <w:p w:rsidR="003F6773" w:rsidRDefault="003F6773" w:rsidP="003F6773">
      <w:pPr>
        <w:pStyle w:val="ListParagraph"/>
        <w:tabs>
          <w:tab w:val="left" w:pos="0"/>
        </w:tabs>
        <w:spacing w:after="0"/>
        <w:jc w:val="both"/>
        <w:rPr>
          <w:rFonts w:asciiTheme="minorHAnsi" w:hAnsiTheme="minorHAnsi" w:cstheme="minorHAnsi"/>
        </w:rPr>
      </w:pPr>
      <w:r>
        <w:rPr>
          <w:rFonts w:asciiTheme="minorHAnsi" w:hAnsiTheme="minorHAnsi" w:cstheme="minorHAnsi"/>
        </w:rPr>
        <w:lastRenderedPageBreak/>
        <w:tab/>
      </w:r>
      <w:r w:rsidR="002815D5" w:rsidRPr="003F6773">
        <w:rPr>
          <w:rFonts w:asciiTheme="minorHAnsi" w:hAnsiTheme="minorHAnsi" w:cstheme="minorHAnsi"/>
        </w:rPr>
        <w:t xml:space="preserve"> </w:t>
      </w:r>
      <w:proofErr w:type="gramStart"/>
      <w:r w:rsidR="002815D5" w:rsidRPr="003F6773">
        <w:rPr>
          <w:rFonts w:asciiTheme="minorHAnsi" w:hAnsiTheme="minorHAnsi" w:cstheme="minorHAnsi"/>
        </w:rPr>
        <w:t>are</w:t>
      </w:r>
      <w:proofErr w:type="gramEnd"/>
      <w:r w:rsidR="002815D5" w:rsidRPr="003F6773">
        <w:rPr>
          <w:rFonts w:asciiTheme="minorHAnsi" w:hAnsiTheme="minorHAnsi" w:cstheme="minorHAnsi"/>
        </w:rPr>
        <w:t xml:space="preserve"> bound to maintain the confidentiality of information which belongs to</w:t>
      </w:r>
    </w:p>
    <w:p w:rsidR="002815D5" w:rsidRPr="003F6773" w:rsidRDefault="003F6773" w:rsidP="003F6773">
      <w:pPr>
        <w:pStyle w:val="ListParagraph"/>
        <w:tabs>
          <w:tab w:val="left" w:pos="0"/>
        </w:tabs>
        <w:spacing w:after="0"/>
        <w:jc w:val="both"/>
        <w:rPr>
          <w:rFonts w:asciiTheme="minorHAnsi" w:hAnsiTheme="minorHAnsi" w:cstheme="minorHAnsi"/>
        </w:rPr>
      </w:pPr>
      <w:r>
        <w:rPr>
          <w:rFonts w:asciiTheme="minorHAnsi" w:hAnsiTheme="minorHAnsi" w:cstheme="minorHAnsi"/>
        </w:rPr>
        <w:tab/>
      </w:r>
      <w:r w:rsidR="002815D5" w:rsidRPr="003F6773">
        <w:rPr>
          <w:rFonts w:asciiTheme="minorHAnsi" w:hAnsiTheme="minorHAnsi" w:cstheme="minorHAnsi"/>
        </w:rPr>
        <w:t xml:space="preserve"> </w:t>
      </w:r>
      <w:proofErr w:type="gramStart"/>
      <w:r w:rsidR="002815D5" w:rsidRPr="003F6773">
        <w:rPr>
          <w:rFonts w:asciiTheme="minorHAnsi" w:hAnsiTheme="minorHAnsi" w:cstheme="minorHAnsi"/>
        </w:rPr>
        <w:t>the</w:t>
      </w:r>
      <w:proofErr w:type="gramEnd"/>
      <w:r w:rsidR="002815D5" w:rsidRPr="003F6773">
        <w:rPr>
          <w:rFonts w:asciiTheme="minorHAnsi" w:hAnsiTheme="minorHAnsi" w:cstheme="minorHAnsi"/>
        </w:rPr>
        <w:t xml:space="preserve"> institution.</w:t>
      </w:r>
    </w:p>
    <w:p w:rsidR="002815D5" w:rsidRPr="00D54DBF" w:rsidRDefault="002815D5" w:rsidP="002815D5">
      <w:pPr>
        <w:tabs>
          <w:tab w:val="left" w:pos="0"/>
        </w:tabs>
        <w:spacing w:after="0"/>
        <w:jc w:val="both"/>
        <w:rPr>
          <w:rFonts w:asciiTheme="minorHAnsi" w:hAnsiTheme="minorHAnsi" w:cstheme="minorHAnsi"/>
        </w:rPr>
      </w:pPr>
    </w:p>
    <w:p w:rsidR="003F6773" w:rsidRDefault="002815D5" w:rsidP="003F6773">
      <w:pPr>
        <w:pStyle w:val="ListParagraph"/>
        <w:numPr>
          <w:ilvl w:val="0"/>
          <w:numId w:val="22"/>
        </w:numPr>
        <w:tabs>
          <w:tab w:val="left" w:pos="0"/>
        </w:tabs>
        <w:spacing w:after="0"/>
        <w:jc w:val="both"/>
        <w:rPr>
          <w:rFonts w:asciiTheme="minorHAnsi" w:hAnsiTheme="minorHAnsi" w:cstheme="minorHAnsi"/>
        </w:rPr>
      </w:pPr>
      <w:r w:rsidRPr="003F6773">
        <w:rPr>
          <w:rFonts w:asciiTheme="minorHAnsi" w:hAnsiTheme="minorHAnsi" w:cstheme="minorHAnsi"/>
        </w:rPr>
        <w:t>Healthcare institutions shall ensure that third party personnel involved with</w:t>
      </w:r>
    </w:p>
    <w:p w:rsidR="003F6773" w:rsidRDefault="003F6773" w:rsidP="003F6773">
      <w:pPr>
        <w:pStyle w:val="ListParagraph"/>
        <w:tabs>
          <w:tab w:val="left" w:pos="0"/>
        </w:tabs>
        <w:spacing w:after="0"/>
        <w:jc w:val="both"/>
        <w:rPr>
          <w:rFonts w:asciiTheme="minorHAnsi" w:hAnsiTheme="minorHAnsi" w:cstheme="minorHAnsi"/>
        </w:rPr>
      </w:pPr>
      <w:r>
        <w:rPr>
          <w:rFonts w:asciiTheme="minorHAnsi" w:hAnsiTheme="minorHAnsi" w:cstheme="minorHAnsi"/>
        </w:rPr>
        <w:tab/>
      </w:r>
      <w:r w:rsidR="002815D5" w:rsidRPr="003F6773">
        <w:rPr>
          <w:rFonts w:asciiTheme="minorHAnsi" w:hAnsiTheme="minorHAnsi" w:cstheme="minorHAnsi"/>
        </w:rPr>
        <w:t xml:space="preserve"> </w:t>
      </w:r>
      <w:proofErr w:type="gramStart"/>
      <w:r w:rsidR="002815D5" w:rsidRPr="003F6773">
        <w:rPr>
          <w:rFonts w:asciiTheme="minorHAnsi" w:hAnsiTheme="minorHAnsi" w:cstheme="minorHAnsi"/>
        </w:rPr>
        <w:t>health</w:t>
      </w:r>
      <w:proofErr w:type="gramEnd"/>
      <w:r w:rsidR="002815D5" w:rsidRPr="003F6773">
        <w:rPr>
          <w:rFonts w:asciiTheme="minorHAnsi" w:hAnsiTheme="minorHAnsi" w:cstheme="minorHAnsi"/>
        </w:rPr>
        <w:t xml:space="preserve"> information systems including maintenance should sign non-</w:t>
      </w:r>
    </w:p>
    <w:p w:rsidR="002815D5" w:rsidRPr="003F6773" w:rsidRDefault="003F6773" w:rsidP="003F6773">
      <w:pPr>
        <w:pStyle w:val="ListParagraph"/>
        <w:tabs>
          <w:tab w:val="left" w:pos="0"/>
        </w:tabs>
        <w:spacing w:after="0"/>
        <w:jc w:val="both"/>
        <w:rPr>
          <w:rFonts w:asciiTheme="minorHAnsi" w:hAnsiTheme="minorHAnsi" w:cstheme="minorHAnsi"/>
        </w:rPr>
      </w:pPr>
      <w:r>
        <w:rPr>
          <w:rFonts w:asciiTheme="minorHAnsi" w:hAnsiTheme="minorHAnsi" w:cstheme="minorHAnsi"/>
        </w:rPr>
        <w:tab/>
      </w:r>
      <w:proofErr w:type="gramStart"/>
      <w:r w:rsidR="002815D5" w:rsidRPr="003F6773">
        <w:rPr>
          <w:rFonts w:asciiTheme="minorHAnsi" w:hAnsiTheme="minorHAnsi" w:cstheme="minorHAnsi"/>
        </w:rPr>
        <w:t>disclosure</w:t>
      </w:r>
      <w:proofErr w:type="gramEnd"/>
      <w:r w:rsidR="002815D5" w:rsidRPr="003F6773">
        <w:rPr>
          <w:rFonts w:asciiTheme="minorHAnsi" w:hAnsiTheme="minorHAnsi" w:cstheme="minorHAnsi"/>
        </w:rPr>
        <w:t xml:space="preserve"> agreement.</w:t>
      </w:r>
    </w:p>
    <w:p w:rsidR="002815D5" w:rsidRPr="00C02EE0" w:rsidRDefault="002815D5" w:rsidP="003F6773">
      <w:pPr>
        <w:tabs>
          <w:tab w:val="left" w:pos="0"/>
        </w:tabs>
        <w:spacing w:after="0"/>
        <w:ind w:left="360" w:firstLine="1890"/>
        <w:jc w:val="both"/>
        <w:rPr>
          <w:rFonts w:asciiTheme="minorHAnsi" w:hAnsiTheme="minorHAnsi" w:cstheme="minorHAnsi"/>
        </w:rPr>
      </w:pPr>
    </w:p>
    <w:p w:rsidR="003F6773" w:rsidRDefault="002815D5" w:rsidP="003F6773">
      <w:pPr>
        <w:pStyle w:val="ListParagraph"/>
        <w:numPr>
          <w:ilvl w:val="0"/>
          <w:numId w:val="22"/>
        </w:numPr>
        <w:tabs>
          <w:tab w:val="left" w:pos="0"/>
        </w:tabs>
        <w:spacing w:after="0"/>
        <w:jc w:val="both"/>
        <w:rPr>
          <w:rFonts w:asciiTheme="minorHAnsi" w:hAnsiTheme="minorHAnsi" w:cstheme="minorHAnsi"/>
        </w:rPr>
      </w:pPr>
      <w:r w:rsidRPr="003F6773">
        <w:rPr>
          <w:rFonts w:asciiTheme="minorHAnsi" w:hAnsiTheme="minorHAnsi" w:cstheme="minorHAnsi"/>
        </w:rPr>
        <w:t>An individual has the right to appeal for amendments  of personal</w:t>
      </w:r>
    </w:p>
    <w:p w:rsidR="002815D5" w:rsidRPr="003F6773" w:rsidRDefault="003F6773" w:rsidP="003F6773">
      <w:pPr>
        <w:pStyle w:val="ListParagraph"/>
        <w:tabs>
          <w:tab w:val="left" w:pos="0"/>
        </w:tabs>
        <w:spacing w:after="0"/>
        <w:jc w:val="both"/>
        <w:rPr>
          <w:rFonts w:asciiTheme="minorHAnsi" w:hAnsiTheme="minorHAnsi" w:cstheme="minorHAnsi"/>
        </w:rPr>
      </w:pPr>
      <w:r>
        <w:rPr>
          <w:rFonts w:asciiTheme="minorHAnsi" w:hAnsiTheme="minorHAnsi" w:cstheme="minorHAnsi"/>
        </w:rPr>
        <w:tab/>
      </w:r>
      <w:r w:rsidR="002815D5" w:rsidRPr="003F6773">
        <w:rPr>
          <w:rFonts w:asciiTheme="minorHAnsi" w:hAnsiTheme="minorHAnsi" w:cstheme="minorHAnsi"/>
        </w:rPr>
        <w:t xml:space="preserve"> </w:t>
      </w:r>
      <w:proofErr w:type="gramStart"/>
      <w:r w:rsidR="002815D5" w:rsidRPr="003F6773">
        <w:rPr>
          <w:rFonts w:asciiTheme="minorHAnsi" w:hAnsiTheme="minorHAnsi" w:cstheme="minorHAnsi"/>
        </w:rPr>
        <w:t>information</w:t>
      </w:r>
      <w:proofErr w:type="gramEnd"/>
      <w:r w:rsidR="002815D5" w:rsidRPr="003F6773">
        <w:rPr>
          <w:rFonts w:asciiTheme="minorHAnsi" w:hAnsiTheme="minorHAnsi" w:cstheme="minorHAnsi"/>
        </w:rPr>
        <w:t xml:space="preserve"> </w:t>
      </w:r>
      <w:r w:rsidR="002815D5" w:rsidRPr="003F6773">
        <w:rPr>
          <w:rFonts w:asciiTheme="minorHAnsi" w:hAnsiTheme="minorHAnsi" w:cstheme="minorHAnsi"/>
        </w:rPr>
        <w:tab/>
        <w:t>in an event of any discrepancy.</w:t>
      </w:r>
    </w:p>
    <w:p w:rsidR="002815D5" w:rsidRPr="0083096D" w:rsidRDefault="002815D5" w:rsidP="002815D5">
      <w:pPr>
        <w:pStyle w:val="ListParagraph"/>
        <w:tabs>
          <w:tab w:val="left" w:pos="0"/>
        </w:tabs>
        <w:spacing w:after="0"/>
        <w:ind w:left="1440" w:hanging="1440"/>
        <w:jc w:val="both"/>
        <w:rPr>
          <w:rFonts w:asciiTheme="minorHAnsi" w:hAnsiTheme="minorHAnsi" w:cstheme="minorHAnsi"/>
        </w:rPr>
      </w:pPr>
    </w:p>
    <w:p w:rsidR="002815D5" w:rsidRPr="0083096D" w:rsidRDefault="002815D5" w:rsidP="002815D5">
      <w:pPr>
        <w:pStyle w:val="Heading2"/>
        <w:rPr>
          <w:lang w:val="en-GB"/>
        </w:rPr>
      </w:pPr>
      <w:bookmarkStart w:id="39" w:name="_Toc358975773"/>
      <w:bookmarkStart w:id="40" w:name="_Toc421717309"/>
      <w:r>
        <w:rPr>
          <w:lang w:val="en-GB"/>
        </w:rPr>
        <w:t>5.3</w:t>
      </w:r>
      <w:r w:rsidRPr="0083096D">
        <w:rPr>
          <w:lang w:val="en-GB"/>
        </w:rPr>
        <w:t xml:space="preserve">. </w:t>
      </w:r>
      <w:r w:rsidRPr="002815D5">
        <w:t>Security</w:t>
      </w:r>
      <w:bookmarkEnd w:id="39"/>
      <w:bookmarkEnd w:id="40"/>
    </w:p>
    <w:p w:rsidR="002815D5" w:rsidRPr="0083096D" w:rsidRDefault="002815D5" w:rsidP="002815D5">
      <w:pPr>
        <w:rPr>
          <w:rFonts w:asciiTheme="minorHAnsi" w:hAnsiTheme="minorHAnsi" w:cstheme="minorHAnsi"/>
          <w:lang w:val="en-GB"/>
        </w:rPr>
      </w:pPr>
    </w:p>
    <w:p w:rsidR="003F6773" w:rsidRDefault="002815D5" w:rsidP="003F6773">
      <w:pPr>
        <w:pStyle w:val="ListParagraph"/>
        <w:numPr>
          <w:ilvl w:val="0"/>
          <w:numId w:val="23"/>
        </w:numPr>
        <w:tabs>
          <w:tab w:val="left" w:pos="0"/>
        </w:tabs>
        <w:spacing w:after="0"/>
        <w:jc w:val="both"/>
        <w:rPr>
          <w:rFonts w:asciiTheme="minorHAnsi" w:hAnsiTheme="minorHAnsi" w:cstheme="minorHAnsi"/>
        </w:rPr>
      </w:pPr>
      <w:r w:rsidRPr="003F6773">
        <w:rPr>
          <w:rFonts w:asciiTheme="minorHAnsi" w:hAnsiTheme="minorHAnsi" w:cstheme="minorHAnsi"/>
        </w:rPr>
        <w:t>Electronic documents should be maintained following the existing guidelines</w:t>
      </w:r>
    </w:p>
    <w:p w:rsidR="003F6773" w:rsidRDefault="003F6773" w:rsidP="003F6773">
      <w:pPr>
        <w:pStyle w:val="ListParagraph"/>
        <w:tabs>
          <w:tab w:val="left" w:pos="0"/>
        </w:tabs>
        <w:spacing w:after="0"/>
        <w:jc w:val="both"/>
        <w:rPr>
          <w:rFonts w:asciiTheme="minorHAnsi" w:hAnsiTheme="minorHAnsi" w:cstheme="minorHAnsi"/>
        </w:rPr>
      </w:pPr>
      <w:r>
        <w:rPr>
          <w:rFonts w:asciiTheme="minorHAnsi" w:hAnsiTheme="minorHAnsi" w:cstheme="minorHAnsi"/>
        </w:rPr>
        <w:tab/>
      </w:r>
      <w:r w:rsidR="002815D5" w:rsidRPr="003F6773">
        <w:rPr>
          <w:rFonts w:asciiTheme="minorHAnsi" w:hAnsiTheme="minorHAnsi" w:cstheme="minorHAnsi"/>
        </w:rPr>
        <w:t xml:space="preserve"> </w:t>
      </w:r>
      <w:proofErr w:type="gramStart"/>
      <w:r w:rsidR="002815D5" w:rsidRPr="003F6773">
        <w:rPr>
          <w:rFonts w:asciiTheme="minorHAnsi" w:hAnsiTheme="minorHAnsi" w:cstheme="minorHAnsi"/>
        </w:rPr>
        <w:t>governing</w:t>
      </w:r>
      <w:proofErr w:type="gramEnd"/>
      <w:r w:rsidR="002815D5" w:rsidRPr="003F6773">
        <w:rPr>
          <w:rFonts w:asciiTheme="minorHAnsi" w:hAnsiTheme="minorHAnsi" w:cstheme="minorHAnsi"/>
        </w:rPr>
        <w:t xml:space="preserve"> the paper based document and the prevailing legislation in the</w:t>
      </w:r>
    </w:p>
    <w:p w:rsidR="002815D5" w:rsidRPr="003F6773" w:rsidRDefault="003F6773" w:rsidP="003F6773">
      <w:pPr>
        <w:pStyle w:val="ListParagraph"/>
        <w:tabs>
          <w:tab w:val="left" w:pos="0"/>
        </w:tabs>
        <w:spacing w:after="0"/>
        <w:jc w:val="both"/>
        <w:rPr>
          <w:rFonts w:asciiTheme="minorHAnsi" w:hAnsiTheme="minorHAnsi" w:cstheme="minorHAnsi"/>
        </w:rPr>
      </w:pPr>
      <w:r>
        <w:rPr>
          <w:rFonts w:asciiTheme="minorHAnsi" w:hAnsiTheme="minorHAnsi" w:cstheme="minorHAnsi"/>
        </w:rPr>
        <w:tab/>
      </w:r>
      <w:r w:rsidR="002815D5" w:rsidRPr="003F6773">
        <w:rPr>
          <w:rFonts w:asciiTheme="minorHAnsi" w:hAnsiTheme="minorHAnsi" w:cstheme="minorHAnsi"/>
        </w:rPr>
        <w:t xml:space="preserve"> </w:t>
      </w:r>
      <w:proofErr w:type="gramStart"/>
      <w:r w:rsidR="002815D5" w:rsidRPr="003F6773">
        <w:rPr>
          <w:rFonts w:asciiTheme="minorHAnsi" w:hAnsiTheme="minorHAnsi" w:cstheme="minorHAnsi"/>
        </w:rPr>
        <w:t>country</w:t>
      </w:r>
      <w:proofErr w:type="gramEnd"/>
      <w:r w:rsidR="002815D5" w:rsidRPr="003F6773">
        <w:rPr>
          <w:rFonts w:asciiTheme="minorHAnsi" w:hAnsiTheme="minorHAnsi" w:cstheme="minorHAnsi"/>
        </w:rPr>
        <w:t xml:space="preserve">. </w:t>
      </w:r>
    </w:p>
    <w:p w:rsidR="002815D5" w:rsidRDefault="002815D5" w:rsidP="002815D5">
      <w:pPr>
        <w:pStyle w:val="ListParagraph"/>
        <w:tabs>
          <w:tab w:val="left" w:pos="0"/>
        </w:tabs>
        <w:spacing w:after="0"/>
        <w:ind w:left="1440"/>
        <w:jc w:val="both"/>
        <w:rPr>
          <w:rFonts w:asciiTheme="minorHAnsi" w:hAnsiTheme="minorHAnsi" w:cstheme="minorHAnsi"/>
        </w:rPr>
      </w:pPr>
    </w:p>
    <w:p w:rsidR="003F6773" w:rsidRDefault="002815D5" w:rsidP="003F6773">
      <w:pPr>
        <w:pStyle w:val="ListParagraph"/>
        <w:numPr>
          <w:ilvl w:val="0"/>
          <w:numId w:val="23"/>
        </w:numPr>
        <w:tabs>
          <w:tab w:val="left" w:pos="0"/>
        </w:tabs>
        <w:spacing w:after="0"/>
        <w:jc w:val="both"/>
        <w:rPr>
          <w:rFonts w:asciiTheme="minorHAnsi" w:hAnsiTheme="minorHAnsi" w:cstheme="minorHAnsi"/>
        </w:rPr>
      </w:pPr>
      <w:r w:rsidRPr="003F6773">
        <w:rPr>
          <w:rFonts w:asciiTheme="minorHAnsi" w:hAnsiTheme="minorHAnsi" w:cstheme="minorHAnsi"/>
        </w:rPr>
        <w:t>eHealth systems must ensure that every Creation, Reading  and Update</w:t>
      </w:r>
    </w:p>
    <w:p w:rsidR="003F6773" w:rsidRDefault="003F6773" w:rsidP="003F6773">
      <w:pPr>
        <w:pStyle w:val="ListParagraph"/>
        <w:tabs>
          <w:tab w:val="left" w:pos="0"/>
        </w:tabs>
        <w:spacing w:after="0"/>
        <w:jc w:val="both"/>
        <w:rPr>
          <w:rFonts w:asciiTheme="minorHAnsi" w:hAnsiTheme="minorHAnsi" w:cstheme="minorHAnsi"/>
        </w:rPr>
      </w:pPr>
      <w:r>
        <w:rPr>
          <w:rFonts w:asciiTheme="minorHAnsi" w:hAnsiTheme="minorHAnsi" w:cstheme="minorHAnsi"/>
        </w:rPr>
        <w:tab/>
      </w:r>
      <w:r w:rsidR="002815D5" w:rsidRPr="003F6773">
        <w:rPr>
          <w:rFonts w:asciiTheme="minorHAnsi" w:hAnsiTheme="minorHAnsi" w:cstheme="minorHAnsi"/>
        </w:rPr>
        <w:t xml:space="preserve"> </w:t>
      </w:r>
      <w:proofErr w:type="gramStart"/>
      <w:r w:rsidR="002815D5" w:rsidRPr="003F6773">
        <w:rPr>
          <w:rFonts w:asciiTheme="minorHAnsi" w:hAnsiTheme="minorHAnsi" w:cstheme="minorHAnsi"/>
        </w:rPr>
        <w:t>actions</w:t>
      </w:r>
      <w:proofErr w:type="gramEnd"/>
      <w:r w:rsidR="002815D5" w:rsidRPr="003F6773">
        <w:rPr>
          <w:rFonts w:asciiTheme="minorHAnsi" w:hAnsiTheme="minorHAnsi" w:cstheme="minorHAnsi"/>
        </w:rPr>
        <w:t xml:space="preserve"> on data should be recorded in an event log with the original data</w:t>
      </w:r>
    </w:p>
    <w:p w:rsidR="002815D5" w:rsidRPr="003F6773" w:rsidRDefault="003F6773" w:rsidP="003F6773">
      <w:pPr>
        <w:pStyle w:val="ListParagraph"/>
        <w:tabs>
          <w:tab w:val="left" w:pos="0"/>
        </w:tabs>
        <w:spacing w:after="0"/>
        <w:jc w:val="both"/>
        <w:rPr>
          <w:rFonts w:asciiTheme="minorHAnsi" w:hAnsiTheme="minorHAnsi" w:cstheme="minorHAnsi"/>
        </w:rPr>
      </w:pPr>
      <w:r>
        <w:rPr>
          <w:rFonts w:asciiTheme="minorHAnsi" w:hAnsiTheme="minorHAnsi" w:cstheme="minorHAnsi"/>
        </w:rPr>
        <w:tab/>
      </w:r>
      <w:r w:rsidR="002815D5" w:rsidRPr="003F6773">
        <w:rPr>
          <w:rFonts w:asciiTheme="minorHAnsi" w:hAnsiTheme="minorHAnsi" w:cstheme="minorHAnsi"/>
        </w:rPr>
        <w:t xml:space="preserve"> </w:t>
      </w:r>
      <w:proofErr w:type="gramStart"/>
      <w:r w:rsidR="002815D5" w:rsidRPr="003F6773">
        <w:rPr>
          <w:rFonts w:asciiTheme="minorHAnsi" w:hAnsiTheme="minorHAnsi" w:cstheme="minorHAnsi"/>
        </w:rPr>
        <w:t>being</w:t>
      </w:r>
      <w:proofErr w:type="gramEnd"/>
      <w:r w:rsidR="002815D5" w:rsidRPr="003F6773">
        <w:rPr>
          <w:rFonts w:asciiTheme="minorHAnsi" w:hAnsiTheme="minorHAnsi" w:cstheme="minorHAnsi"/>
        </w:rPr>
        <w:t xml:space="preserve"> preserved and visible.</w:t>
      </w:r>
    </w:p>
    <w:p w:rsidR="002815D5" w:rsidRPr="00AD695A" w:rsidRDefault="002815D5" w:rsidP="002815D5">
      <w:pPr>
        <w:pStyle w:val="ListParagraph"/>
        <w:rPr>
          <w:rFonts w:asciiTheme="minorHAnsi" w:hAnsiTheme="minorHAnsi" w:cstheme="minorHAnsi"/>
          <w:highlight w:val="yellow"/>
        </w:rPr>
      </w:pPr>
    </w:p>
    <w:p w:rsidR="002815D5" w:rsidRPr="003F6773" w:rsidRDefault="002815D5" w:rsidP="003F6773">
      <w:pPr>
        <w:pStyle w:val="ListParagraph"/>
        <w:numPr>
          <w:ilvl w:val="0"/>
          <w:numId w:val="23"/>
        </w:numPr>
        <w:tabs>
          <w:tab w:val="left" w:pos="0"/>
        </w:tabs>
        <w:spacing w:after="0"/>
        <w:jc w:val="both"/>
        <w:rPr>
          <w:rFonts w:asciiTheme="minorHAnsi" w:hAnsiTheme="minorHAnsi" w:cstheme="minorHAnsi"/>
          <w:highlight w:val="yellow"/>
        </w:rPr>
      </w:pPr>
      <w:r w:rsidRPr="003F6773">
        <w:rPr>
          <w:rFonts w:asciiTheme="minorHAnsi" w:hAnsiTheme="minorHAnsi" w:cstheme="minorHAnsi"/>
          <w:highlight w:val="yellow"/>
        </w:rPr>
        <w:t>A No-Deletion approach should be adopted in relation to Clinical Data.</w:t>
      </w:r>
    </w:p>
    <w:p w:rsidR="002815D5" w:rsidRPr="00FB7531" w:rsidRDefault="002815D5" w:rsidP="002815D5">
      <w:pPr>
        <w:pStyle w:val="ListParagraph"/>
        <w:rPr>
          <w:rFonts w:asciiTheme="minorHAnsi" w:hAnsiTheme="minorHAnsi" w:cstheme="minorHAnsi"/>
        </w:rPr>
      </w:pPr>
    </w:p>
    <w:p w:rsidR="003F6773" w:rsidRPr="003F6773" w:rsidRDefault="002815D5" w:rsidP="003F6773">
      <w:pPr>
        <w:pStyle w:val="ListParagraph"/>
        <w:numPr>
          <w:ilvl w:val="0"/>
          <w:numId w:val="23"/>
        </w:numPr>
        <w:tabs>
          <w:tab w:val="left" w:pos="0"/>
        </w:tabs>
        <w:spacing w:after="0"/>
        <w:jc w:val="both"/>
        <w:rPr>
          <w:rFonts w:asciiTheme="minorHAnsi" w:hAnsiTheme="minorHAnsi" w:cstheme="minorHAnsi"/>
        </w:rPr>
      </w:pPr>
      <w:r w:rsidRPr="003F6773">
        <w:rPr>
          <w:rFonts w:asciiTheme="minorHAnsi" w:hAnsiTheme="minorHAnsi" w:cstheme="minorHAnsi"/>
        </w:rPr>
        <w:t>During decommissioning of a system removal of data should be done using</w:t>
      </w:r>
    </w:p>
    <w:p w:rsidR="003F6773" w:rsidRPr="003F6773" w:rsidRDefault="003F6773" w:rsidP="003F6773">
      <w:pPr>
        <w:tabs>
          <w:tab w:val="left" w:pos="0"/>
        </w:tabs>
        <w:spacing w:after="0"/>
        <w:jc w:val="both"/>
        <w:rPr>
          <w:rFonts w:asciiTheme="minorHAnsi" w:hAnsiTheme="minorHAnsi" w:cstheme="minorHAnsi"/>
          <w:sz w:val="24"/>
          <w:szCs w:val="24"/>
        </w:rPr>
      </w:pPr>
      <w:r w:rsidRPr="003F6773">
        <w:rPr>
          <w:rFonts w:asciiTheme="minorHAnsi" w:eastAsia="Calibri" w:hAnsiTheme="minorHAnsi" w:cstheme="minorHAnsi"/>
          <w:sz w:val="24"/>
          <w:szCs w:val="24"/>
          <w:lang w:val="en-GB" w:bidi="ar-SA"/>
        </w:rPr>
        <w:tab/>
      </w:r>
      <w:r w:rsidRPr="003F6773">
        <w:rPr>
          <w:rFonts w:asciiTheme="minorHAnsi" w:eastAsia="Calibri" w:hAnsiTheme="minorHAnsi" w:cstheme="minorHAnsi"/>
          <w:sz w:val="24"/>
          <w:szCs w:val="24"/>
          <w:lang w:val="en-GB" w:bidi="ar-SA"/>
        </w:rPr>
        <w:tab/>
      </w:r>
      <w:proofErr w:type="gramStart"/>
      <w:r w:rsidR="002815D5" w:rsidRPr="003F6773">
        <w:rPr>
          <w:rFonts w:asciiTheme="minorHAnsi" w:hAnsiTheme="minorHAnsi" w:cstheme="minorHAnsi"/>
          <w:sz w:val="24"/>
          <w:szCs w:val="24"/>
        </w:rPr>
        <w:t>media</w:t>
      </w:r>
      <w:proofErr w:type="gramEnd"/>
      <w:r w:rsidR="002815D5" w:rsidRPr="003F6773">
        <w:rPr>
          <w:rFonts w:asciiTheme="minorHAnsi" w:hAnsiTheme="minorHAnsi" w:cstheme="minorHAnsi"/>
          <w:sz w:val="24"/>
          <w:szCs w:val="24"/>
        </w:rPr>
        <w:t xml:space="preserve"> sanitation tools. </w:t>
      </w:r>
      <w:r w:rsidR="002815D5" w:rsidRPr="003F6773">
        <w:rPr>
          <w:rFonts w:asciiTheme="minorHAnsi" w:hAnsiTheme="minorHAnsi" w:cstheme="minorHAnsi"/>
          <w:color w:val="FF0000"/>
          <w:sz w:val="24"/>
          <w:szCs w:val="24"/>
        </w:rPr>
        <w:t xml:space="preserve">????? </w:t>
      </w:r>
      <w:r w:rsidR="002815D5" w:rsidRPr="003F6773">
        <w:rPr>
          <w:rFonts w:asciiTheme="minorHAnsi" w:hAnsiTheme="minorHAnsi" w:cstheme="minorHAnsi"/>
          <w:color w:val="000000" w:themeColor="text1"/>
          <w:sz w:val="24"/>
          <w:szCs w:val="24"/>
        </w:rPr>
        <w:t xml:space="preserve">Or the </w:t>
      </w:r>
      <w:r w:rsidR="002815D5" w:rsidRPr="003F6773">
        <w:rPr>
          <w:rFonts w:asciiTheme="minorHAnsi" w:hAnsiTheme="minorHAnsi" w:cstheme="minorHAnsi"/>
          <w:sz w:val="24"/>
          <w:szCs w:val="24"/>
        </w:rPr>
        <w:t>Storage devices should be removed and</w:t>
      </w:r>
    </w:p>
    <w:p w:rsidR="002815D5" w:rsidRPr="003F6773" w:rsidRDefault="003F6773" w:rsidP="003F6773">
      <w:pPr>
        <w:tabs>
          <w:tab w:val="left" w:pos="0"/>
        </w:tabs>
        <w:spacing w:after="0"/>
        <w:jc w:val="both"/>
        <w:rPr>
          <w:rFonts w:asciiTheme="minorHAnsi" w:hAnsiTheme="minorHAnsi" w:cstheme="minorHAnsi"/>
          <w:sz w:val="24"/>
          <w:szCs w:val="24"/>
        </w:rPr>
      </w:pPr>
      <w:r w:rsidRPr="003F6773">
        <w:rPr>
          <w:rFonts w:asciiTheme="minorHAnsi" w:hAnsiTheme="minorHAnsi" w:cstheme="minorHAnsi"/>
          <w:sz w:val="24"/>
          <w:szCs w:val="24"/>
        </w:rPr>
        <w:tab/>
      </w:r>
      <w:r w:rsidRPr="003F6773">
        <w:rPr>
          <w:rFonts w:asciiTheme="minorHAnsi" w:hAnsiTheme="minorHAnsi" w:cstheme="minorHAnsi"/>
          <w:sz w:val="24"/>
          <w:szCs w:val="24"/>
        </w:rPr>
        <w:tab/>
      </w:r>
      <w:proofErr w:type="gramStart"/>
      <w:r w:rsidR="002815D5" w:rsidRPr="003F6773">
        <w:rPr>
          <w:rFonts w:asciiTheme="minorHAnsi" w:hAnsiTheme="minorHAnsi" w:cstheme="minorHAnsi"/>
          <w:sz w:val="24"/>
          <w:szCs w:val="24"/>
        </w:rPr>
        <w:t>physically</w:t>
      </w:r>
      <w:proofErr w:type="gramEnd"/>
      <w:r w:rsidR="002815D5" w:rsidRPr="003F6773">
        <w:rPr>
          <w:rFonts w:asciiTheme="minorHAnsi" w:hAnsiTheme="minorHAnsi" w:cstheme="minorHAnsi"/>
          <w:sz w:val="24"/>
          <w:szCs w:val="24"/>
        </w:rPr>
        <w:t xml:space="preserve"> destroyed.  </w:t>
      </w:r>
    </w:p>
    <w:p w:rsidR="002815D5" w:rsidRPr="003F6773" w:rsidRDefault="002815D5" w:rsidP="002815D5">
      <w:pPr>
        <w:pStyle w:val="ListParagraph"/>
        <w:tabs>
          <w:tab w:val="left" w:pos="0"/>
        </w:tabs>
        <w:spacing w:after="0"/>
        <w:ind w:left="1440" w:hanging="1440"/>
        <w:jc w:val="both"/>
        <w:rPr>
          <w:rFonts w:asciiTheme="minorHAnsi" w:hAnsiTheme="minorHAnsi" w:cstheme="minorHAnsi"/>
        </w:rPr>
      </w:pPr>
    </w:p>
    <w:p w:rsidR="003F6773" w:rsidRPr="003F6773" w:rsidRDefault="002815D5" w:rsidP="003F6773">
      <w:pPr>
        <w:pStyle w:val="ListParagraph"/>
        <w:numPr>
          <w:ilvl w:val="0"/>
          <w:numId w:val="23"/>
        </w:numPr>
        <w:tabs>
          <w:tab w:val="left" w:pos="0"/>
        </w:tabs>
        <w:spacing w:after="0"/>
        <w:jc w:val="both"/>
        <w:rPr>
          <w:rFonts w:asciiTheme="minorHAnsi" w:hAnsiTheme="minorHAnsi" w:cstheme="minorHAnsi"/>
        </w:rPr>
      </w:pPr>
      <w:r w:rsidRPr="003F6773">
        <w:rPr>
          <w:rFonts w:asciiTheme="minorHAnsi" w:hAnsiTheme="minorHAnsi" w:cstheme="minorHAnsi"/>
        </w:rPr>
        <w:t>Institutions should ensure security of all ICT hardware and relevant</w:t>
      </w:r>
    </w:p>
    <w:p w:rsidR="002815D5" w:rsidRPr="003F6773" w:rsidRDefault="003F6773" w:rsidP="003F6773">
      <w:pPr>
        <w:tabs>
          <w:tab w:val="left" w:pos="0"/>
        </w:tabs>
        <w:spacing w:after="0"/>
        <w:jc w:val="both"/>
        <w:rPr>
          <w:rFonts w:asciiTheme="minorHAnsi" w:hAnsiTheme="minorHAnsi" w:cstheme="minorHAnsi"/>
        </w:rPr>
      </w:pPr>
      <w:r w:rsidRPr="003F6773">
        <w:rPr>
          <w:rFonts w:asciiTheme="minorHAnsi" w:eastAsia="Calibri" w:hAnsiTheme="minorHAnsi" w:cstheme="minorHAnsi"/>
          <w:sz w:val="24"/>
          <w:szCs w:val="24"/>
          <w:lang w:val="en-GB" w:bidi="ar-SA"/>
        </w:rPr>
        <w:tab/>
      </w:r>
      <w:r w:rsidRPr="003F6773">
        <w:rPr>
          <w:rFonts w:asciiTheme="minorHAnsi" w:eastAsia="Calibri" w:hAnsiTheme="minorHAnsi" w:cstheme="minorHAnsi"/>
          <w:sz w:val="24"/>
          <w:szCs w:val="24"/>
          <w:lang w:val="en-GB" w:bidi="ar-SA"/>
        </w:rPr>
        <w:tab/>
      </w:r>
      <w:r w:rsidR="002815D5" w:rsidRPr="003F6773">
        <w:rPr>
          <w:rFonts w:asciiTheme="minorHAnsi" w:hAnsiTheme="minorHAnsi" w:cstheme="minorHAnsi"/>
          <w:sz w:val="24"/>
          <w:szCs w:val="24"/>
        </w:rPr>
        <w:t xml:space="preserve"> </w:t>
      </w:r>
      <w:proofErr w:type="gramStart"/>
      <w:r w:rsidR="002815D5" w:rsidRPr="003F6773">
        <w:rPr>
          <w:rFonts w:asciiTheme="minorHAnsi" w:hAnsiTheme="minorHAnsi" w:cstheme="minorHAnsi"/>
          <w:sz w:val="24"/>
          <w:szCs w:val="24"/>
        </w:rPr>
        <w:t>documentations</w:t>
      </w:r>
      <w:proofErr w:type="gramEnd"/>
      <w:r w:rsidR="002815D5" w:rsidRPr="003F6773">
        <w:rPr>
          <w:rFonts w:asciiTheme="minorHAnsi" w:hAnsiTheme="minorHAnsi" w:cstheme="minorHAnsi"/>
        </w:rPr>
        <w:t>.</w:t>
      </w:r>
    </w:p>
    <w:p w:rsidR="002815D5" w:rsidRPr="0083096D" w:rsidRDefault="002815D5" w:rsidP="002815D5">
      <w:pPr>
        <w:pStyle w:val="ListParagraph"/>
        <w:tabs>
          <w:tab w:val="left" w:pos="0"/>
        </w:tabs>
        <w:spacing w:after="0"/>
        <w:ind w:left="1440" w:hanging="1440"/>
        <w:jc w:val="both"/>
        <w:rPr>
          <w:rFonts w:asciiTheme="minorHAnsi" w:hAnsiTheme="minorHAnsi" w:cstheme="minorHAnsi"/>
        </w:rPr>
      </w:pPr>
    </w:p>
    <w:p w:rsidR="003F6773" w:rsidRDefault="002815D5" w:rsidP="003F6773">
      <w:pPr>
        <w:pStyle w:val="ListParagraph"/>
        <w:numPr>
          <w:ilvl w:val="0"/>
          <w:numId w:val="23"/>
        </w:numPr>
        <w:tabs>
          <w:tab w:val="left" w:pos="0"/>
        </w:tabs>
        <w:spacing w:after="0"/>
        <w:jc w:val="both"/>
        <w:rPr>
          <w:rFonts w:asciiTheme="minorHAnsi" w:hAnsiTheme="minorHAnsi" w:cstheme="minorHAnsi"/>
        </w:rPr>
      </w:pPr>
      <w:r w:rsidRPr="003F6773">
        <w:rPr>
          <w:rFonts w:asciiTheme="minorHAnsi" w:hAnsiTheme="minorHAnsi" w:cstheme="minorHAnsi"/>
          <w:lang w:bidi="en-US"/>
        </w:rPr>
        <w:t xml:space="preserve">Institutions shall </w:t>
      </w:r>
      <w:r w:rsidRPr="003F6773">
        <w:rPr>
          <w:rFonts w:asciiTheme="minorHAnsi" w:hAnsiTheme="minorHAnsi" w:cstheme="minorHAnsi"/>
        </w:rPr>
        <w:t>maintain access restricted rooms to keep critical computer</w:t>
      </w:r>
    </w:p>
    <w:p w:rsidR="003F6773" w:rsidRDefault="003F6773" w:rsidP="003F6773">
      <w:pPr>
        <w:pStyle w:val="ListParagraph"/>
        <w:tabs>
          <w:tab w:val="left" w:pos="0"/>
        </w:tabs>
        <w:spacing w:after="0"/>
        <w:jc w:val="both"/>
        <w:rPr>
          <w:rFonts w:asciiTheme="minorHAnsi" w:hAnsiTheme="minorHAnsi" w:cstheme="minorHAnsi"/>
        </w:rPr>
      </w:pPr>
      <w:r>
        <w:rPr>
          <w:rFonts w:asciiTheme="minorHAnsi" w:hAnsiTheme="minorHAnsi" w:cstheme="minorHAnsi"/>
        </w:rPr>
        <w:tab/>
      </w:r>
      <w:r w:rsidR="002815D5" w:rsidRPr="003F6773">
        <w:rPr>
          <w:rFonts w:asciiTheme="minorHAnsi" w:hAnsiTheme="minorHAnsi" w:cstheme="minorHAnsi"/>
        </w:rPr>
        <w:t xml:space="preserve"> </w:t>
      </w:r>
      <w:proofErr w:type="gramStart"/>
      <w:r w:rsidR="002815D5" w:rsidRPr="003F6773">
        <w:rPr>
          <w:rFonts w:asciiTheme="minorHAnsi" w:hAnsiTheme="minorHAnsi" w:cstheme="minorHAnsi"/>
        </w:rPr>
        <w:t>equipment</w:t>
      </w:r>
      <w:proofErr w:type="gramEnd"/>
      <w:r w:rsidR="002815D5" w:rsidRPr="003F6773">
        <w:rPr>
          <w:rFonts w:asciiTheme="minorHAnsi" w:hAnsiTheme="minorHAnsi" w:cstheme="minorHAnsi"/>
        </w:rPr>
        <w:t xml:space="preserve"> such as servers and networking equipment. Such access should</w:t>
      </w:r>
    </w:p>
    <w:p w:rsidR="002815D5" w:rsidRPr="003F6773" w:rsidRDefault="003F6773" w:rsidP="003F6773">
      <w:pPr>
        <w:pStyle w:val="ListParagraph"/>
        <w:tabs>
          <w:tab w:val="left" w:pos="0"/>
        </w:tabs>
        <w:spacing w:after="0"/>
        <w:jc w:val="both"/>
        <w:rPr>
          <w:rFonts w:asciiTheme="minorHAnsi" w:hAnsiTheme="minorHAnsi" w:cstheme="minorHAnsi"/>
        </w:rPr>
      </w:pPr>
      <w:r>
        <w:rPr>
          <w:rFonts w:asciiTheme="minorHAnsi" w:hAnsiTheme="minorHAnsi" w:cstheme="minorHAnsi"/>
        </w:rPr>
        <w:tab/>
      </w:r>
      <w:r w:rsidR="002815D5" w:rsidRPr="003F6773">
        <w:rPr>
          <w:rFonts w:asciiTheme="minorHAnsi" w:hAnsiTheme="minorHAnsi" w:cstheme="minorHAnsi"/>
        </w:rPr>
        <w:t xml:space="preserve"> </w:t>
      </w:r>
      <w:proofErr w:type="gramStart"/>
      <w:r w:rsidR="002815D5" w:rsidRPr="003F6773">
        <w:rPr>
          <w:rFonts w:asciiTheme="minorHAnsi" w:hAnsiTheme="minorHAnsi" w:cstheme="minorHAnsi"/>
        </w:rPr>
        <w:t>be</w:t>
      </w:r>
      <w:proofErr w:type="gramEnd"/>
      <w:r w:rsidR="002815D5" w:rsidRPr="003F6773">
        <w:rPr>
          <w:rFonts w:asciiTheme="minorHAnsi" w:hAnsiTheme="minorHAnsi" w:cstheme="minorHAnsi"/>
        </w:rPr>
        <w:t xml:space="preserve"> revoked when the job role changes or terminates.</w:t>
      </w:r>
    </w:p>
    <w:p w:rsidR="002815D5" w:rsidRPr="00854C21" w:rsidRDefault="002815D5" w:rsidP="002815D5">
      <w:pPr>
        <w:pStyle w:val="ListParagraph"/>
        <w:tabs>
          <w:tab w:val="left" w:pos="0"/>
        </w:tabs>
        <w:spacing w:after="0"/>
        <w:ind w:left="1440"/>
        <w:jc w:val="both"/>
        <w:rPr>
          <w:rFonts w:asciiTheme="minorHAnsi" w:hAnsiTheme="minorHAnsi" w:cstheme="minorHAnsi"/>
        </w:rPr>
      </w:pPr>
    </w:p>
    <w:p w:rsidR="003F6773" w:rsidRDefault="002815D5" w:rsidP="003F6773">
      <w:pPr>
        <w:pStyle w:val="ListParagraph"/>
        <w:numPr>
          <w:ilvl w:val="0"/>
          <w:numId w:val="23"/>
        </w:numPr>
        <w:tabs>
          <w:tab w:val="left" w:pos="0"/>
        </w:tabs>
        <w:spacing w:after="0"/>
        <w:jc w:val="both"/>
        <w:rPr>
          <w:rFonts w:asciiTheme="minorHAnsi" w:hAnsiTheme="minorHAnsi" w:cstheme="minorHAnsi"/>
        </w:rPr>
      </w:pPr>
      <w:r w:rsidRPr="003F6773">
        <w:rPr>
          <w:rFonts w:asciiTheme="minorHAnsi" w:hAnsiTheme="minorHAnsi" w:cstheme="minorHAnsi"/>
        </w:rPr>
        <w:t>Institutions shall ensure employee/s who are leaving the institution/unit have</w:t>
      </w:r>
    </w:p>
    <w:p w:rsidR="002815D5" w:rsidRPr="003F6773" w:rsidRDefault="002815D5" w:rsidP="003F6773">
      <w:pPr>
        <w:pStyle w:val="ListParagraph"/>
        <w:tabs>
          <w:tab w:val="left" w:pos="0"/>
        </w:tabs>
        <w:spacing w:after="0"/>
        <w:ind w:left="1440"/>
        <w:jc w:val="both"/>
        <w:rPr>
          <w:rFonts w:asciiTheme="minorHAnsi" w:hAnsiTheme="minorHAnsi" w:cstheme="minorHAnsi"/>
        </w:rPr>
      </w:pPr>
      <w:r w:rsidRPr="003F6773">
        <w:rPr>
          <w:rFonts w:asciiTheme="minorHAnsi" w:hAnsiTheme="minorHAnsi" w:cstheme="minorHAnsi"/>
        </w:rPr>
        <w:t xml:space="preserve"> </w:t>
      </w:r>
      <w:proofErr w:type="gramStart"/>
      <w:r w:rsidRPr="003F6773">
        <w:rPr>
          <w:rFonts w:asciiTheme="minorHAnsi" w:hAnsiTheme="minorHAnsi" w:cstheme="minorHAnsi"/>
        </w:rPr>
        <w:t>surrendered</w:t>
      </w:r>
      <w:proofErr w:type="gramEnd"/>
      <w:r w:rsidRPr="003F6773">
        <w:rPr>
          <w:rFonts w:asciiTheme="minorHAnsi" w:hAnsiTheme="minorHAnsi" w:cstheme="minorHAnsi"/>
        </w:rPr>
        <w:t xml:space="preserve"> Identification cards, access cards, keys, and other means of access</w:t>
      </w:r>
      <w:r w:rsidRPr="003F6773" w:rsidDel="00AC15FD">
        <w:rPr>
          <w:rFonts w:asciiTheme="minorHAnsi" w:hAnsiTheme="minorHAnsi" w:cstheme="minorHAnsi"/>
        </w:rPr>
        <w:t xml:space="preserve"> </w:t>
      </w:r>
      <w:r w:rsidRPr="003F6773">
        <w:rPr>
          <w:rFonts w:asciiTheme="minorHAnsi" w:hAnsiTheme="minorHAnsi" w:cstheme="minorHAnsi"/>
        </w:rPr>
        <w:t xml:space="preserve"> and dispose (destroy or deactivate) them appropriately.</w:t>
      </w:r>
    </w:p>
    <w:p w:rsidR="002815D5" w:rsidRDefault="002815D5" w:rsidP="002815D5">
      <w:pPr>
        <w:pStyle w:val="ListParagraph"/>
        <w:tabs>
          <w:tab w:val="left" w:pos="0"/>
        </w:tabs>
        <w:spacing w:after="0"/>
        <w:ind w:left="1440" w:hanging="1440"/>
        <w:jc w:val="both"/>
        <w:rPr>
          <w:rFonts w:asciiTheme="minorHAnsi" w:hAnsiTheme="minorHAnsi" w:cstheme="minorHAnsi"/>
        </w:rPr>
      </w:pPr>
    </w:p>
    <w:p w:rsidR="00F209AE" w:rsidRPr="0083096D" w:rsidRDefault="00F209AE" w:rsidP="002815D5">
      <w:pPr>
        <w:pStyle w:val="ListParagraph"/>
        <w:tabs>
          <w:tab w:val="left" w:pos="0"/>
        </w:tabs>
        <w:spacing w:after="0"/>
        <w:ind w:left="1440" w:hanging="1440"/>
        <w:jc w:val="both"/>
        <w:rPr>
          <w:rFonts w:asciiTheme="minorHAnsi" w:hAnsiTheme="minorHAnsi" w:cstheme="minorHAnsi"/>
        </w:rPr>
      </w:pPr>
    </w:p>
    <w:p w:rsidR="00F209AE" w:rsidRDefault="002815D5" w:rsidP="003F6773">
      <w:pPr>
        <w:pStyle w:val="ListParagraph"/>
        <w:numPr>
          <w:ilvl w:val="0"/>
          <w:numId w:val="23"/>
        </w:numPr>
        <w:tabs>
          <w:tab w:val="left" w:pos="0"/>
        </w:tabs>
        <w:spacing w:after="0"/>
        <w:jc w:val="both"/>
        <w:rPr>
          <w:rFonts w:asciiTheme="minorHAnsi" w:hAnsiTheme="minorHAnsi" w:cstheme="minorHAnsi"/>
        </w:rPr>
      </w:pPr>
      <w:r w:rsidRPr="003F6773">
        <w:rPr>
          <w:rFonts w:asciiTheme="minorHAnsi" w:hAnsiTheme="minorHAnsi" w:cstheme="minorHAnsi"/>
        </w:rPr>
        <w:t>Maintenance of internal or external data storage devices should be</w:t>
      </w:r>
    </w:p>
    <w:p w:rsidR="00F209AE" w:rsidRDefault="00F209AE" w:rsidP="00F209AE">
      <w:pPr>
        <w:pStyle w:val="ListParagraph"/>
        <w:tabs>
          <w:tab w:val="left" w:pos="0"/>
        </w:tabs>
        <w:spacing w:after="0"/>
        <w:jc w:val="both"/>
        <w:rPr>
          <w:rFonts w:asciiTheme="minorHAnsi" w:hAnsiTheme="minorHAnsi" w:cstheme="minorHAnsi"/>
        </w:rPr>
      </w:pPr>
      <w:r>
        <w:rPr>
          <w:rFonts w:asciiTheme="minorHAnsi" w:hAnsiTheme="minorHAnsi" w:cstheme="minorHAnsi"/>
        </w:rPr>
        <w:tab/>
      </w:r>
      <w:r w:rsidR="002815D5" w:rsidRPr="003F6773">
        <w:rPr>
          <w:rFonts w:asciiTheme="minorHAnsi" w:hAnsiTheme="minorHAnsi" w:cstheme="minorHAnsi"/>
        </w:rPr>
        <w:t xml:space="preserve"> </w:t>
      </w:r>
      <w:proofErr w:type="gramStart"/>
      <w:r w:rsidR="002815D5" w:rsidRPr="003F6773">
        <w:rPr>
          <w:rFonts w:asciiTheme="minorHAnsi" w:hAnsiTheme="minorHAnsi" w:cstheme="minorHAnsi"/>
        </w:rPr>
        <w:t>performed</w:t>
      </w:r>
      <w:proofErr w:type="gramEnd"/>
      <w:r w:rsidR="002815D5" w:rsidRPr="003F6773">
        <w:rPr>
          <w:rFonts w:asciiTheme="minorHAnsi" w:hAnsiTheme="minorHAnsi" w:cstheme="minorHAnsi"/>
        </w:rPr>
        <w:t xml:space="preserve"> on-site whenever possible and it should only be done by</w:t>
      </w:r>
    </w:p>
    <w:p w:rsidR="002815D5" w:rsidRPr="003F6773" w:rsidRDefault="00F209AE" w:rsidP="00F209AE">
      <w:pPr>
        <w:pStyle w:val="ListParagraph"/>
        <w:tabs>
          <w:tab w:val="left" w:pos="0"/>
        </w:tabs>
        <w:spacing w:after="0"/>
        <w:jc w:val="both"/>
        <w:rPr>
          <w:rFonts w:asciiTheme="minorHAnsi" w:hAnsiTheme="minorHAnsi" w:cstheme="minorHAnsi"/>
        </w:rPr>
      </w:pPr>
      <w:r>
        <w:rPr>
          <w:rFonts w:asciiTheme="minorHAnsi" w:hAnsiTheme="minorHAnsi" w:cstheme="minorHAnsi"/>
        </w:rPr>
        <w:lastRenderedPageBreak/>
        <w:tab/>
      </w:r>
      <w:r w:rsidR="002815D5" w:rsidRPr="003F6773">
        <w:rPr>
          <w:rFonts w:asciiTheme="minorHAnsi" w:hAnsiTheme="minorHAnsi" w:cstheme="minorHAnsi"/>
        </w:rPr>
        <w:t xml:space="preserve"> </w:t>
      </w:r>
      <w:proofErr w:type="gramStart"/>
      <w:r w:rsidR="002815D5" w:rsidRPr="003F6773">
        <w:rPr>
          <w:rFonts w:asciiTheme="minorHAnsi" w:hAnsiTheme="minorHAnsi" w:cstheme="minorHAnsi"/>
        </w:rPr>
        <w:t>authorized</w:t>
      </w:r>
      <w:proofErr w:type="gramEnd"/>
      <w:r w:rsidR="002815D5" w:rsidRPr="003F6773">
        <w:rPr>
          <w:rFonts w:asciiTheme="minorHAnsi" w:hAnsiTheme="minorHAnsi" w:cstheme="minorHAnsi"/>
        </w:rPr>
        <w:t xml:space="preserve"> personnel. </w:t>
      </w:r>
    </w:p>
    <w:p w:rsidR="002815D5" w:rsidRPr="0083096D" w:rsidRDefault="002815D5" w:rsidP="002815D5">
      <w:pPr>
        <w:pStyle w:val="ListParagraph"/>
        <w:tabs>
          <w:tab w:val="left" w:pos="0"/>
        </w:tabs>
        <w:spacing w:after="0"/>
        <w:ind w:left="1440" w:hanging="1440"/>
        <w:jc w:val="both"/>
        <w:rPr>
          <w:rFonts w:asciiTheme="minorHAnsi" w:hAnsiTheme="minorHAnsi" w:cstheme="minorHAnsi"/>
        </w:rPr>
      </w:pPr>
    </w:p>
    <w:p w:rsidR="00F209AE" w:rsidRDefault="002815D5" w:rsidP="003F6773">
      <w:pPr>
        <w:pStyle w:val="ListParagraph"/>
        <w:numPr>
          <w:ilvl w:val="0"/>
          <w:numId w:val="23"/>
        </w:numPr>
        <w:tabs>
          <w:tab w:val="left" w:pos="0"/>
        </w:tabs>
        <w:spacing w:after="0"/>
        <w:jc w:val="both"/>
        <w:rPr>
          <w:rFonts w:asciiTheme="minorHAnsi" w:hAnsiTheme="minorHAnsi" w:cstheme="minorHAnsi"/>
        </w:rPr>
      </w:pPr>
      <w:r w:rsidRPr="003F6773">
        <w:rPr>
          <w:rFonts w:asciiTheme="minorHAnsi" w:hAnsiTheme="minorHAnsi" w:cstheme="minorHAnsi"/>
        </w:rPr>
        <w:t>Computerised eHealth systems shall be designed with an events (security) log</w:t>
      </w:r>
    </w:p>
    <w:p w:rsidR="002815D5" w:rsidRPr="003F6773" w:rsidRDefault="00F209AE" w:rsidP="00F209AE">
      <w:pPr>
        <w:pStyle w:val="ListParagraph"/>
        <w:tabs>
          <w:tab w:val="left" w:pos="0"/>
        </w:tabs>
        <w:spacing w:after="0"/>
        <w:jc w:val="both"/>
        <w:rPr>
          <w:rFonts w:asciiTheme="minorHAnsi" w:hAnsiTheme="minorHAnsi" w:cstheme="minorHAnsi"/>
        </w:rPr>
      </w:pPr>
      <w:r>
        <w:rPr>
          <w:rFonts w:asciiTheme="minorHAnsi" w:hAnsiTheme="minorHAnsi" w:cstheme="minorHAnsi"/>
        </w:rPr>
        <w:tab/>
      </w:r>
      <w:r w:rsidR="002815D5" w:rsidRPr="003F6773">
        <w:rPr>
          <w:rFonts w:asciiTheme="minorHAnsi" w:hAnsiTheme="minorHAnsi" w:cstheme="minorHAnsi"/>
        </w:rPr>
        <w:t xml:space="preserve"> </w:t>
      </w:r>
      <w:proofErr w:type="gramStart"/>
      <w:r w:rsidR="002815D5" w:rsidRPr="003F6773">
        <w:rPr>
          <w:rFonts w:asciiTheme="minorHAnsi" w:hAnsiTheme="minorHAnsi" w:cstheme="minorHAnsi"/>
        </w:rPr>
        <w:t>that</w:t>
      </w:r>
      <w:proofErr w:type="gramEnd"/>
      <w:r w:rsidR="002815D5" w:rsidRPr="003F6773">
        <w:rPr>
          <w:rFonts w:asciiTheme="minorHAnsi" w:hAnsiTheme="minorHAnsi" w:cstheme="minorHAnsi"/>
        </w:rPr>
        <w:t xml:space="preserve"> allows tracing of successful and failed Log-in attempts.</w:t>
      </w:r>
    </w:p>
    <w:p w:rsidR="002815D5" w:rsidRDefault="002815D5" w:rsidP="002815D5">
      <w:pPr>
        <w:pStyle w:val="ListParagraph"/>
        <w:tabs>
          <w:tab w:val="left" w:pos="0"/>
        </w:tabs>
        <w:spacing w:after="0"/>
        <w:ind w:left="1440"/>
        <w:jc w:val="both"/>
        <w:rPr>
          <w:rFonts w:asciiTheme="minorHAnsi" w:hAnsiTheme="minorHAnsi" w:cstheme="minorHAnsi"/>
        </w:rPr>
      </w:pPr>
    </w:p>
    <w:p w:rsidR="00F209AE" w:rsidRDefault="002815D5" w:rsidP="003F6773">
      <w:pPr>
        <w:pStyle w:val="ListParagraph"/>
        <w:numPr>
          <w:ilvl w:val="0"/>
          <w:numId w:val="23"/>
        </w:numPr>
        <w:tabs>
          <w:tab w:val="left" w:pos="0"/>
        </w:tabs>
        <w:spacing w:after="0"/>
        <w:jc w:val="both"/>
        <w:rPr>
          <w:rFonts w:asciiTheme="minorHAnsi" w:hAnsiTheme="minorHAnsi" w:cstheme="minorHAnsi"/>
        </w:rPr>
      </w:pPr>
      <w:r w:rsidRPr="003F6773">
        <w:rPr>
          <w:rFonts w:asciiTheme="minorHAnsi" w:hAnsiTheme="minorHAnsi" w:cstheme="minorHAnsi"/>
        </w:rPr>
        <w:t>Personally Identifiable and Login Data must be encrypted using the</w:t>
      </w:r>
    </w:p>
    <w:p w:rsidR="002815D5" w:rsidRPr="003F6773" w:rsidRDefault="00F209AE" w:rsidP="00F209AE">
      <w:pPr>
        <w:pStyle w:val="ListParagraph"/>
        <w:tabs>
          <w:tab w:val="left" w:pos="0"/>
        </w:tabs>
        <w:spacing w:after="0"/>
        <w:jc w:val="both"/>
        <w:rPr>
          <w:rFonts w:asciiTheme="minorHAnsi" w:hAnsiTheme="minorHAnsi" w:cstheme="minorHAnsi"/>
        </w:rPr>
      </w:pPr>
      <w:r>
        <w:rPr>
          <w:rFonts w:asciiTheme="minorHAnsi" w:hAnsiTheme="minorHAnsi" w:cstheme="minorHAnsi"/>
        </w:rPr>
        <w:tab/>
      </w:r>
      <w:r w:rsidR="002815D5" w:rsidRPr="003F6773">
        <w:rPr>
          <w:rFonts w:asciiTheme="minorHAnsi" w:hAnsiTheme="minorHAnsi" w:cstheme="minorHAnsi"/>
        </w:rPr>
        <w:t xml:space="preserve"> </w:t>
      </w:r>
      <w:proofErr w:type="gramStart"/>
      <w:r w:rsidR="002815D5" w:rsidRPr="003F6773">
        <w:rPr>
          <w:rFonts w:asciiTheme="minorHAnsi" w:hAnsiTheme="minorHAnsi" w:cstheme="minorHAnsi"/>
        </w:rPr>
        <w:t>appropriate</w:t>
      </w:r>
      <w:proofErr w:type="gramEnd"/>
      <w:r w:rsidR="002815D5" w:rsidRPr="003F6773">
        <w:rPr>
          <w:rFonts w:asciiTheme="minorHAnsi" w:hAnsiTheme="minorHAnsi" w:cstheme="minorHAnsi"/>
        </w:rPr>
        <w:t xml:space="preserve"> algorithm.</w:t>
      </w:r>
    </w:p>
    <w:p w:rsidR="002815D5" w:rsidRPr="003D3278" w:rsidRDefault="002815D5" w:rsidP="002815D5">
      <w:pPr>
        <w:pStyle w:val="ListParagraph"/>
        <w:rPr>
          <w:rFonts w:asciiTheme="minorHAnsi" w:hAnsiTheme="minorHAnsi" w:cstheme="minorHAnsi"/>
        </w:rPr>
      </w:pPr>
    </w:p>
    <w:p w:rsidR="00F209AE" w:rsidRDefault="002815D5" w:rsidP="003F6773">
      <w:pPr>
        <w:pStyle w:val="ListParagraph"/>
        <w:numPr>
          <w:ilvl w:val="0"/>
          <w:numId w:val="23"/>
        </w:numPr>
        <w:tabs>
          <w:tab w:val="left" w:pos="0"/>
        </w:tabs>
        <w:spacing w:after="0"/>
        <w:jc w:val="both"/>
        <w:rPr>
          <w:rFonts w:asciiTheme="minorHAnsi" w:hAnsiTheme="minorHAnsi" w:cstheme="minorHAnsi"/>
        </w:rPr>
      </w:pPr>
      <w:r w:rsidRPr="003F6773">
        <w:rPr>
          <w:rFonts w:asciiTheme="minorHAnsi" w:hAnsiTheme="minorHAnsi" w:cstheme="minorHAnsi"/>
        </w:rPr>
        <w:t>Institutions shall ensure an appropriate procedure is followed for secure</w:t>
      </w:r>
    </w:p>
    <w:p w:rsidR="002815D5" w:rsidRPr="003F6773" w:rsidRDefault="00F209AE" w:rsidP="00F209AE">
      <w:pPr>
        <w:pStyle w:val="ListParagraph"/>
        <w:tabs>
          <w:tab w:val="left" w:pos="0"/>
        </w:tabs>
        <w:spacing w:after="0"/>
        <w:jc w:val="both"/>
        <w:rPr>
          <w:rFonts w:asciiTheme="minorHAnsi" w:hAnsiTheme="minorHAnsi" w:cstheme="minorHAnsi"/>
        </w:rPr>
      </w:pPr>
      <w:r>
        <w:rPr>
          <w:rFonts w:asciiTheme="minorHAnsi" w:hAnsiTheme="minorHAnsi" w:cstheme="minorHAnsi"/>
        </w:rPr>
        <w:tab/>
      </w:r>
      <w:r w:rsidR="002815D5" w:rsidRPr="003F6773">
        <w:rPr>
          <w:rFonts w:asciiTheme="minorHAnsi" w:hAnsiTheme="minorHAnsi" w:cstheme="minorHAnsi"/>
        </w:rPr>
        <w:t xml:space="preserve"> </w:t>
      </w:r>
      <w:proofErr w:type="gramStart"/>
      <w:r w:rsidR="002815D5" w:rsidRPr="003F6773">
        <w:rPr>
          <w:rFonts w:asciiTheme="minorHAnsi" w:hAnsiTheme="minorHAnsi" w:cstheme="minorHAnsi"/>
        </w:rPr>
        <w:t>backup</w:t>
      </w:r>
      <w:proofErr w:type="gramEnd"/>
      <w:r w:rsidR="002815D5" w:rsidRPr="003F6773">
        <w:rPr>
          <w:rFonts w:asciiTheme="minorHAnsi" w:hAnsiTheme="minorHAnsi" w:cstheme="minorHAnsi"/>
        </w:rPr>
        <w:t xml:space="preserve"> of data.</w:t>
      </w:r>
    </w:p>
    <w:p w:rsidR="002815D5" w:rsidRPr="0083096D" w:rsidRDefault="002815D5" w:rsidP="002815D5">
      <w:pPr>
        <w:tabs>
          <w:tab w:val="left" w:pos="0"/>
        </w:tabs>
        <w:spacing w:after="0"/>
        <w:ind w:left="1440" w:hanging="1440"/>
        <w:jc w:val="both"/>
        <w:rPr>
          <w:rFonts w:asciiTheme="minorHAnsi" w:hAnsiTheme="minorHAnsi" w:cstheme="minorHAnsi"/>
          <w:lang w:val="en-GB"/>
        </w:rPr>
      </w:pPr>
    </w:p>
    <w:p w:rsidR="00F209AE" w:rsidRDefault="002815D5" w:rsidP="003F6773">
      <w:pPr>
        <w:pStyle w:val="ListParagraph"/>
        <w:numPr>
          <w:ilvl w:val="0"/>
          <w:numId w:val="23"/>
        </w:numPr>
        <w:tabs>
          <w:tab w:val="left" w:pos="0"/>
        </w:tabs>
        <w:spacing w:after="0"/>
        <w:jc w:val="both"/>
        <w:rPr>
          <w:rFonts w:asciiTheme="minorHAnsi" w:hAnsiTheme="minorHAnsi" w:cstheme="minorHAnsi"/>
        </w:rPr>
      </w:pPr>
      <w:r w:rsidRPr="003F6773">
        <w:rPr>
          <w:rFonts w:asciiTheme="minorHAnsi" w:hAnsiTheme="minorHAnsi" w:cstheme="minorHAnsi"/>
        </w:rPr>
        <w:t xml:space="preserve">Institutions should make sure that the </w:t>
      </w:r>
      <w:proofErr w:type="spellStart"/>
      <w:r w:rsidRPr="003F6773">
        <w:rPr>
          <w:rFonts w:asciiTheme="minorHAnsi" w:hAnsiTheme="minorHAnsi" w:cstheme="minorHAnsi"/>
        </w:rPr>
        <w:t>retrievability</w:t>
      </w:r>
      <w:proofErr w:type="spellEnd"/>
      <w:r w:rsidRPr="003F6773">
        <w:rPr>
          <w:rFonts w:asciiTheme="minorHAnsi" w:hAnsiTheme="minorHAnsi" w:cstheme="minorHAnsi"/>
        </w:rPr>
        <w:t xml:space="preserve"> of backed up</w:t>
      </w:r>
    </w:p>
    <w:p w:rsidR="00F209AE" w:rsidRDefault="00F209AE" w:rsidP="00F209AE">
      <w:pPr>
        <w:pStyle w:val="ListParagraph"/>
        <w:tabs>
          <w:tab w:val="left" w:pos="0"/>
        </w:tabs>
        <w:spacing w:after="0"/>
        <w:jc w:val="both"/>
        <w:rPr>
          <w:rFonts w:asciiTheme="minorHAnsi" w:hAnsiTheme="minorHAnsi" w:cstheme="minorHAnsi"/>
        </w:rPr>
      </w:pPr>
      <w:r>
        <w:rPr>
          <w:rFonts w:asciiTheme="minorHAnsi" w:hAnsiTheme="minorHAnsi" w:cstheme="minorHAnsi"/>
        </w:rPr>
        <w:tab/>
      </w:r>
      <w:r w:rsidR="002815D5" w:rsidRPr="003F6773">
        <w:rPr>
          <w:rFonts w:asciiTheme="minorHAnsi" w:hAnsiTheme="minorHAnsi" w:cstheme="minorHAnsi"/>
        </w:rPr>
        <w:t xml:space="preserve"> </w:t>
      </w:r>
      <w:proofErr w:type="gramStart"/>
      <w:r w:rsidR="002815D5" w:rsidRPr="003F6773">
        <w:rPr>
          <w:rFonts w:asciiTheme="minorHAnsi" w:hAnsiTheme="minorHAnsi" w:cstheme="minorHAnsi"/>
        </w:rPr>
        <w:t>data/information</w:t>
      </w:r>
      <w:proofErr w:type="gramEnd"/>
      <w:r w:rsidR="002815D5" w:rsidRPr="003F6773">
        <w:rPr>
          <w:rFonts w:asciiTheme="minorHAnsi" w:hAnsiTheme="minorHAnsi" w:cstheme="minorHAnsi"/>
        </w:rPr>
        <w:t xml:space="preserve"> is regularly checked to ensure reliability of the backup</w:t>
      </w:r>
    </w:p>
    <w:p w:rsidR="002815D5" w:rsidRPr="003F6773" w:rsidRDefault="00F209AE" w:rsidP="00F209AE">
      <w:pPr>
        <w:pStyle w:val="ListParagraph"/>
        <w:tabs>
          <w:tab w:val="left" w:pos="0"/>
        </w:tabs>
        <w:spacing w:after="0"/>
        <w:jc w:val="both"/>
        <w:rPr>
          <w:rFonts w:asciiTheme="minorHAnsi" w:hAnsiTheme="minorHAnsi" w:cstheme="minorHAnsi"/>
        </w:rPr>
      </w:pPr>
      <w:r>
        <w:rPr>
          <w:rFonts w:asciiTheme="minorHAnsi" w:hAnsiTheme="minorHAnsi" w:cstheme="minorHAnsi"/>
        </w:rPr>
        <w:tab/>
      </w:r>
      <w:r w:rsidR="002815D5" w:rsidRPr="003F6773">
        <w:rPr>
          <w:rFonts w:asciiTheme="minorHAnsi" w:hAnsiTheme="minorHAnsi" w:cstheme="minorHAnsi"/>
        </w:rPr>
        <w:t xml:space="preserve"> </w:t>
      </w:r>
      <w:proofErr w:type="gramStart"/>
      <w:r w:rsidR="002815D5" w:rsidRPr="003F6773">
        <w:rPr>
          <w:rFonts w:asciiTheme="minorHAnsi" w:hAnsiTheme="minorHAnsi" w:cstheme="minorHAnsi"/>
        </w:rPr>
        <w:t>process</w:t>
      </w:r>
      <w:proofErr w:type="gramEnd"/>
      <w:r w:rsidR="002815D5" w:rsidRPr="003F6773">
        <w:rPr>
          <w:rFonts w:asciiTheme="minorHAnsi" w:hAnsiTheme="minorHAnsi" w:cstheme="minorHAnsi"/>
        </w:rPr>
        <w:t xml:space="preserve">.  </w:t>
      </w:r>
    </w:p>
    <w:p w:rsidR="002815D5" w:rsidRPr="0083096D" w:rsidRDefault="002815D5" w:rsidP="002815D5">
      <w:pPr>
        <w:pStyle w:val="ListParagraph"/>
        <w:tabs>
          <w:tab w:val="left" w:pos="0"/>
        </w:tabs>
        <w:spacing w:after="0"/>
        <w:ind w:left="1440" w:hanging="1440"/>
        <w:jc w:val="both"/>
        <w:rPr>
          <w:rFonts w:asciiTheme="minorHAnsi" w:hAnsiTheme="minorHAnsi" w:cstheme="minorHAnsi"/>
        </w:rPr>
      </w:pPr>
    </w:p>
    <w:p w:rsidR="002815D5" w:rsidRPr="003F6773" w:rsidRDefault="002815D5" w:rsidP="003F6773">
      <w:pPr>
        <w:pStyle w:val="ListParagraph"/>
        <w:numPr>
          <w:ilvl w:val="0"/>
          <w:numId w:val="23"/>
        </w:numPr>
        <w:tabs>
          <w:tab w:val="left" w:pos="0"/>
        </w:tabs>
        <w:spacing w:after="0"/>
        <w:jc w:val="both"/>
        <w:rPr>
          <w:rFonts w:asciiTheme="minorHAnsi" w:hAnsiTheme="minorHAnsi" w:cstheme="minorHAnsi"/>
        </w:rPr>
      </w:pPr>
      <w:r w:rsidRPr="003F6773">
        <w:rPr>
          <w:rFonts w:asciiTheme="minorHAnsi" w:hAnsiTheme="minorHAnsi" w:cstheme="minorHAnsi"/>
        </w:rPr>
        <w:t xml:space="preserve">Information systems security audit must be performed at least twice a year. </w:t>
      </w:r>
    </w:p>
    <w:p w:rsidR="002815D5" w:rsidRPr="0083096D" w:rsidRDefault="002815D5" w:rsidP="002815D5">
      <w:pPr>
        <w:pStyle w:val="ListParagraph"/>
        <w:tabs>
          <w:tab w:val="left" w:pos="0"/>
        </w:tabs>
        <w:spacing w:after="0"/>
        <w:ind w:left="1440" w:hanging="1440"/>
        <w:rPr>
          <w:rFonts w:asciiTheme="minorHAnsi" w:hAnsiTheme="minorHAnsi" w:cstheme="minorHAnsi"/>
          <w:color w:val="FF0000"/>
        </w:rPr>
      </w:pPr>
    </w:p>
    <w:p w:rsidR="00F209AE" w:rsidRPr="00F209AE" w:rsidRDefault="002815D5" w:rsidP="003F6773">
      <w:pPr>
        <w:pStyle w:val="ListParagraph"/>
        <w:numPr>
          <w:ilvl w:val="0"/>
          <w:numId w:val="23"/>
        </w:numPr>
        <w:spacing w:after="0"/>
        <w:rPr>
          <w:rFonts w:asciiTheme="minorHAnsi" w:hAnsiTheme="minorHAnsi"/>
        </w:rPr>
      </w:pPr>
      <w:r w:rsidRPr="00F209AE">
        <w:rPr>
          <w:rFonts w:asciiTheme="minorHAnsi" w:hAnsiTheme="minorHAnsi" w:cstheme="minorHAnsi"/>
        </w:rPr>
        <w:t>Systems should be promoted to enforce the usage of strong passwords [A</w:t>
      </w:r>
    </w:p>
    <w:p w:rsidR="00F209AE" w:rsidRDefault="002815D5" w:rsidP="00F209AE">
      <w:pPr>
        <w:spacing w:after="0"/>
        <w:ind w:left="720" w:firstLine="720"/>
        <w:rPr>
          <w:rFonts w:asciiTheme="minorHAnsi" w:hAnsiTheme="minorHAnsi" w:cstheme="minorHAnsi"/>
          <w:sz w:val="24"/>
          <w:szCs w:val="24"/>
        </w:rPr>
      </w:pPr>
      <w:r w:rsidRPr="00F209AE">
        <w:rPr>
          <w:rFonts w:asciiTheme="minorHAnsi" w:hAnsiTheme="minorHAnsi" w:cstheme="minorHAnsi"/>
          <w:sz w:val="24"/>
          <w:szCs w:val="24"/>
        </w:rPr>
        <w:t xml:space="preserve"> </w:t>
      </w:r>
      <w:proofErr w:type="gramStart"/>
      <w:r w:rsidRPr="00F209AE">
        <w:rPr>
          <w:rFonts w:asciiTheme="minorHAnsi" w:hAnsiTheme="minorHAnsi" w:cstheme="minorHAnsi"/>
          <w:sz w:val="24"/>
          <w:szCs w:val="24"/>
        </w:rPr>
        <w:t>strong</w:t>
      </w:r>
      <w:proofErr w:type="gramEnd"/>
      <w:r w:rsidRPr="00F209AE">
        <w:rPr>
          <w:rFonts w:asciiTheme="minorHAnsi" w:hAnsiTheme="minorHAnsi" w:cstheme="minorHAnsi"/>
          <w:sz w:val="24"/>
          <w:szCs w:val="24"/>
        </w:rPr>
        <w:t xml:space="preserve"> password should contain at least 8 characters, consisting of at least</w:t>
      </w:r>
    </w:p>
    <w:p w:rsidR="00F209AE" w:rsidRDefault="002815D5" w:rsidP="00F209AE">
      <w:pPr>
        <w:spacing w:after="0"/>
        <w:ind w:left="720" w:firstLine="720"/>
        <w:rPr>
          <w:rFonts w:asciiTheme="minorHAnsi" w:hAnsiTheme="minorHAnsi" w:cstheme="minorHAnsi"/>
          <w:sz w:val="24"/>
          <w:szCs w:val="24"/>
        </w:rPr>
      </w:pPr>
      <w:r w:rsidRPr="00F209AE">
        <w:rPr>
          <w:rFonts w:asciiTheme="minorHAnsi" w:hAnsiTheme="minorHAnsi" w:cstheme="minorHAnsi"/>
          <w:sz w:val="24"/>
          <w:szCs w:val="24"/>
        </w:rPr>
        <w:t xml:space="preserve"> </w:t>
      </w:r>
      <w:proofErr w:type="gramStart"/>
      <w:r w:rsidRPr="00F209AE">
        <w:rPr>
          <w:rFonts w:asciiTheme="minorHAnsi" w:hAnsiTheme="minorHAnsi" w:cstheme="minorHAnsi"/>
          <w:sz w:val="24"/>
          <w:szCs w:val="24"/>
        </w:rPr>
        <w:t>one</w:t>
      </w:r>
      <w:r w:rsidR="00F209AE">
        <w:rPr>
          <w:rFonts w:asciiTheme="minorHAnsi" w:hAnsiTheme="minorHAnsi" w:cstheme="minorHAnsi"/>
          <w:sz w:val="24"/>
          <w:szCs w:val="24"/>
        </w:rPr>
        <w:t xml:space="preserve"> </w:t>
      </w:r>
      <w:r w:rsidRPr="00F209AE">
        <w:rPr>
          <w:rFonts w:asciiTheme="minorHAnsi" w:hAnsiTheme="minorHAnsi" w:cstheme="minorHAnsi"/>
          <w:sz w:val="24"/>
          <w:szCs w:val="24"/>
        </w:rPr>
        <w:t xml:space="preserve"> uppercase</w:t>
      </w:r>
      <w:proofErr w:type="gramEnd"/>
      <w:r w:rsidRPr="00F209AE">
        <w:rPr>
          <w:rFonts w:asciiTheme="minorHAnsi" w:hAnsiTheme="minorHAnsi" w:cstheme="minorHAnsi"/>
          <w:sz w:val="24"/>
          <w:szCs w:val="24"/>
        </w:rPr>
        <w:t xml:space="preserve"> character, one numeric character and one special character]</w:t>
      </w:r>
    </w:p>
    <w:p w:rsidR="009D6C6F" w:rsidRDefault="002815D5" w:rsidP="00F209AE">
      <w:pPr>
        <w:spacing w:after="0"/>
        <w:ind w:left="720" w:firstLine="720"/>
        <w:rPr>
          <w:rFonts w:asciiTheme="minorHAnsi" w:hAnsiTheme="minorHAnsi" w:cstheme="minorHAnsi"/>
          <w:sz w:val="24"/>
          <w:szCs w:val="24"/>
        </w:rPr>
      </w:pPr>
      <w:r w:rsidRPr="00F209AE">
        <w:rPr>
          <w:rFonts w:asciiTheme="minorHAnsi" w:hAnsiTheme="minorHAnsi" w:cstheme="minorHAnsi"/>
          <w:sz w:val="24"/>
          <w:szCs w:val="24"/>
        </w:rPr>
        <w:t xml:space="preserve"> </w:t>
      </w:r>
      <w:proofErr w:type="gramStart"/>
      <w:r w:rsidRPr="00F209AE">
        <w:rPr>
          <w:rFonts w:asciiTheme="minorHAnsi" w:hAnsiTheme="minorHAnsi" w:cstheme="minorHAnsi"/>
          <w:sz w:val="24"/>
          <w:szCs w:val="24"/>
        </w:rPr>
        <w:t>or</w:t>
      </w:r>
      <w:r w:rsidR="00F209AE">
        <w:rPr>
          <w:rFonts w:asciiTheme="minorHAnsi" w:hAnsiTheme="minorHAnsi" w:cstheme="minorHAnsi"/>
          <w:sz w:val="24"/>
          <w:szCs w:val="24"/>
        </w:rPr>
        <w:t xml:space="preserve"> </w:t>
      </w:r>
      <w:r w:rsidRPr="00F209AE">
        <w:rPr>
          <w:rFonts w:asciiTheme="minorHAnsi" w:hAnsiTheme="minorHAnsi" w:cstheme="minorHAnsi"/>
          <w:sz w:val="24"/>
          <w:szCs w:val="24"/>
        </w:rPr>
        <w:t xml:space="preserve"> implement</w:t>
      </w:r>
      <w:proofErr w:type="gramEnd"/>
      <w:r w:rsidRPr="00F209AE">
        <w:rPr>
          <w:rFonts w:asciiTheme="minorHAnsi" w:hAnsiTheme="minorHAnsi" w:cstheme="minorHAnsi"/>
          <w:sz w:val="24"/>
          <w:szCs w:val="24"/>
        </w:rPr>
        <w:t xml:space="preserve"> a two-step verification</w:t>
      </w:r>
      <w:r w:rsidR="00F209AE">
        <w:rPr>
          <w:rFonts w:asciiTheme="minorHAnsi" w:hAnsiTheme="minorHAnsi" w:cstheme="minorHAnsi"/>
          <w:sz w:val="24"/>
          <w:szCs w:val="24"/>
        </w:rPr>
        <w:t>.</w:t>
      </w:r>
    </w:p>
    <w:p w:rsidR="00F209AE" w:rsidRDefault="00F209AE" w:rsidP="00F209AE">
      <w:pPr>
        <w:spacing w:after="0"/>
        <w:rPr>
          <w:rFonts w:asciiTheme="minorHAnsi" w:hAnsiTheme="minorHAnsi" w:cstheme="minorHAnsi"/>
          <w:sz w:val="24"/>
          <w:szCs w:val="24"/>
        </w:rPr>
      </w:pPr>
    </w:p>
    <w:p w:rsidR="00F209AE" w:rsidRDefault="00F209AE" w:rsidP="00F209AE">
      <w:pPr>
        <w:spacing w:after="0"/>
        <w:rPr>
          <w:rFonts w:asciiTheme="minorHAnsi" w:hAnsiTheme="minorHAnsi" w:cstheme="minorHAnsi"/>
          <w:sz w:val="24"/>
          <w:szCs w:val="24"/>
        </w:rPr>
      </w:pPr>
    </w:p>
    <w:p w:rsidR="00F209AE" w:rsidRDefault="00F209AE" w:rsidP="00F209AE">
      <w:pPr>
        <w:spacing w:after="0"/>
        <w:rPr>
          <w:rFonts w:asciiTheme="minorHAnsi" w:hAnsiTheme="minorHAnsi" w:cstheme="minorHAnsi"/>
          <w:sz w:val="24"/>
          <w:szCs w:val="24"/>
        </w:rPr>
      </w:pPr>
    </w:p>
    <w:p w:rsidR="00F209AE" w:rsidRDefault="00F209AE" w:rsidP="00F209AE">
      <w:pPr>
        <w:spacing w:after="0"/>
        <w:rPr>
          <w:rFonts w:asciiTheme="minorHAnsi" w:hAnsiTheme="minorHAnsi" w:cstheme="minorHAnsi"/>
          <w:sz w:val="24"/>
          <w:szCs w:val="24"/>
        </w:rPr>
      </w:pPr>
    </w:p>
    <w:p w:rsidR="00F209AE" w:rsidRDefault="00F209AE" w:rsidP="00F209AE">
      <w:pPr>
        <w:spacing w:after="0"/>
        <w:rPr>
          <w:rFonts w:asciiTheme="minorHAnsi" w:hAnsiTheme="minorHAnsi" w:cstheme="minorHAnsi"/>
          <w:sz w:val="24"/>
          <w:szCs w:val="24"/>
        </w:rPr>
      </w:pPr>
    </w:p>
    <w:p w:rsidR="00F209AE" w:rsidRDefault="00F209AE" w:rsidP="00F209AE">
      <w:pPr>
        <w:spacing w:after="0"/>
        <w:rPr>
          <w:rFonts w:asciiTheme="minorHAnsi" w:hAnsiTheme="minorHAnsi" w:cstheme="minorHAnsi"/>
          <w:sz w:val="24"/>
          <w:szCs w:val="24"/>
        </w:rPr>
      </w:pPr>
    </w:p>
    <w:p w:rsidR="00F209AE" w:rsidRDefault="00F209AE" w:rsidP="00F209AE">
      <w:pPr>
        <w:spacing w:after="0"/>
        <w:rPr>
          <w:rFonts w:asciiTheme="minorHAnsi" w:hAnsiTheme="minorHAnsi" w:cstheme="minorHAnsi"/>
          <w:sz w:val="24"/>
          <w:szCs w:val="24"/>
        </w:rPr>
      </w:pPr>
    </w:p>
    <w:p w:rsidR="00F209AE" w:rsidRDefault="00F209AE" w:rsidP="00F209AE">
      <w:pPr>
        <w:spacing w:after="0"/>
        <w:rPr>
          <w:rFonts w:asciiTheme="minorHAnsi" w:hAnsiTheme="minorHAnsi" w:cstheme="minorHAnsi"/>
          <w:sz w:val="24"/>
          <w:szCs w:val="24"/>
        </w:rPr>
      </w:pPr>
    </w:p>
    <w:p w:rsidR="00F209AE" w:rsidRDefault="00F209AE">
      <w:pPr>
        <w:rPr>
          <w:rFonts w:asciiTheme="minorHAnsi" w:hAnsiTheme="minorHAnsi" w:cstheme="minorHAnsi"/>
          <w:sz w:val="24"/>
          <w:szCs w:val="24"/>
        </w:rPr>
      </w:pPr>
      <w:r>
        <w:rPr>
          <w:rFonts w:asciiTheme="minorHAnsi" w:hAnsiTheme="minorHAnsi" w:cstheme="minorHAnsi"/>
          <w:sz w:val="24"/>
          <w:szCs w:val="24"/>
        </w:rPr>
        <w:br w:type="page"/>
      </w:r>
    </w:p>
    <w:p w:rsidR="00F209AE" w:rsidRPr="0083096D" w:rsidRDefault="00FD374B" w:rsidP="00FD374B">
      <w:pPr>
        <w:pStyle w:val="Heading1"/>
        <w:tabs>
          <w:tab w:val="left" w:pos="0"/>
        </w:tabs>
        <w:spacing w:before="0"/>
        <w:ind w:left="1440" w:hanging="1440"/>
        <w:rPr>
          <w:rFonts w:asciiTheme="minorHAnsi" w:hAnsiTheme="minorHAnsi" w:cstheme="minorHAnsi"/>
          <w:lang w:val="en-GB"/>
        </w:rPr>
      </w:pPr>
      <w:bookmarkStart w:id="41" w:name="_Toc290282901"/>
      <w:bookmarkStart w:id="42" w:name="_Toc358975781"/>
      <w:bookmarkStart w:id="43" w:name="_Toc421717310"/>
      <w:r>
        <w:rPr>
          <w:rFonts w:asciiTheme="minorHAnsi" w:hAnsiTheme="minorHAnsi" w:cstheme="minorHAnsi"/>
          <w:lang w:val="en-GB"/>
        </w:rPr>
        <w:lastRenderedPageBreak/>
        <w:t xml:space="preserve">6. </w:t>
      </w:r>
      <w:proofErr w:type="gramStart"/>
      <w:r w:rsidR="00F209AE">
        <w:rPr>
          <w:rFonts w:asciiTheme="minorHAnsi" w:hAnsiTheme="minorHAnsi" w:cstheme="minorHAnsi"/>
          <w:lang w:val="en-GB"/>
        </w:rPr>
        <w:t>eHealth</w:t>
      </w:r>
      <w:proofErr w:type="gramEnd"/>
      <w:r w:rsidR="00F209AE">
        <w:rPr>
          <w:rFonts w:asciiTheme="minorHAnsi" w:hAnsiTheme="minorHAnsi" w:cstheme="minorHAnsi"/>
          <w:lang w:val="en-GB"/>
        </w:rPr>
        <w:t xml:space="preserve"> Systems </w:t>
      </w:r>
      <w:r w:rsidR="00F209AE" w:rsidRPr="0083096D">
        <w:rPr>
          <w:rFonts w:asciiTheme="minorHAnsi" w:hAnsiTheme="minorHAnsi" w:cstheme="minorHAnsi"/>
          <w:lang w:val="en-GB"/>
        </w:rPr>
        <w:t>Interoperability standards</w:t>
      </w:r>
      <w:bookmarkEnd w:id="41"/>
      <w:bookmarkEnd w:id="42"/>
      <w:bookmarkEnd w:id="43"/>
    </w:p>
    <w:p w:rsidR="00F209AE" w:rsidRDefault="00F209AE" w:rsidP="00F209AE">
      <w:pPr>
        <w:pStyle w:val="Heading2"/>
        <w:tabs>
          <w:tab w:val="left" w:pos="0"/>
        </w:tabs>
        <w:ind w:left="1440" w:hanging="1440"/>
        <w:rPr>
          <w:rFonts w:asciiTheme="minorHAnsi" w:hAnsiTheme="minorHAnsi" w:cstheme="minorHAnsi"/>
          <w:lang w:val="en-GB"/>
        </w:rPr>
      </w:pPr>
      <w:bookmarkStart w:id="44" w:name="_Toc421717311"/>
      <w:bookmarkStart w:id="45" w:name="_Toc358975782"/>
      <w:bookmarkStart w:id="46" w:name="_Toc290282902"/>
      <w:r w:rsidRPr="0083096D">
        <w:rPr>
          <w:rFonts w:asciiTheme="minorHAnsi" w:hAnsiTheme="minorHAnsi" w:cstheme="minorHAnsi"/>
          <w:lang w:val="en-GB"/>
        </w:rPr>
        <w:t>6.1</w:t>
      </w:r>
      <w:r>
        <w:rPr>
          <w:rFonts w:asciiTheme="minorHAnsi" w:hAnsiTheme="minorHAnsi" w:cstheme="minorHAnsi"/>
          <w:lang w:val="en-GB"/>
        </w:rPr>
        <w:t xml:space="preserve"> Personal Health Number</w:t>
      </w:r>
      <w:bookmarkEnd w:id="44"/>
      <w:r>
        <w:rPr>
          <w:rFonts w:asciiTheme="minorHAnsi" w:hAnsiTheme="minorHAnsi" w:cstheme="minorHAnsi"/>
          <w:lang w:val="en-GB"/>
        </w:rPr>
        <w:t xml:space="preserve"> </w:t>
      </w:r>
      <w:bookmarkEnd w:id="45"/>
    </w:p>
    <w:p w:rsidR="00F209AE" w:rsidRPr="00E64EEC" w:rsidRDefault="00F209AE" w:rsidP="00F209AE">
      <w:pPr>
        <w:rPr>
          <w:sz w:val="2"/>
          <w:lang w:val="en-GB"/>
        </w:rPr>
      </w:pPr>
    </w:p>
    <w:p w:rsidR="004A4C65" w:rsidRPr="004A4C65" w:rsidRDefault="00F209AE" w:rsidP="004A4C65">
      <w:pPr>
        <w:pStyle w:val="ListParagraph"/>
        <w:numPr>
          <w:ilvl w:val="0"/>
          <w:numId w:val="32"/>
        </w:numPr>
        <w:spacing w:after="0"/>
        <w:jc w:val="both"/>
        <w:rPr>
          <w:rFonts w:asciiTheme="minorHAnsi" w:hAnsiTheme="minorHAnsi" w:cstheme="minorHAnsi"/>
        </w:rPr>
      </w:pPr>
      <w:r w:rsidRPr="004A4C65">
        <w:rPr>
          <w:rFonts w:asciiTheme="minorHAnsi" w:hAnsiTheme="minorHAnsi" w:cstheme="minorHAnsi"/>
        </w:rPr>
        <w:t>Computerised systems in the State healthcare sector shall use the Personal</w:t>
      </w:r>
    </w:p>
    <w:p w:rsidR="004A4C65" w:rsidRPr="004A4C65" w:rsidRDefault="004A4C65" w:rsidP="004A4C65">
      <w:pPr>
        <w:pStyle w:val="ListParagraph"/>
        <w:spacing w:after="0"/>
        <w:ind w:firstLine="720"/>
        <w:jc w:val="both"/>
        <w:rPr>
          <w:rFonts w:asciiTheme="minorHAnsi" w:hAnsiTheme="minorHAnsi" w:cstheme="minorHAnsi"/>
        </w:rPr>
      </w:pPr>
      <w:r w:rsidRPr="004A4C65">
        <w:rPr>
          <w:rFonts w:asciiTheme="minorHAnsi" w:hAnsiTheme="minorHAnsi" w:cstheme="minorHAnsi"/>
        </w:rPr>
        <w:t xml:space="preserve"> </w:t>
      </w:r>
      <w:r w:rsidR="00F209AE" w:rsidRPr="004A4C65">
        <w:rPr>
          <w:rFonts w:asciiTheme="minorHAnsi" w:hAnsiTheme="minorHAnsi" w:cstheme="minorHAnsi"/>
        </w:rPr>
        <w:t>Health Number (PHN) and healthcare recipients are linked to their</w:t>
      </w:r>
    </w:p>
    <w:p w:rsidR="00F209AE" w:rsidRPr="004A4C65" w:rsidRDefault="00F209AE" w:rsidP="004A4C65">
      <w:pPr>
        <w:pStyle w:val="ListParagraph"/>
        <w:spacing w:after="0"/>
        <w:ind w:firstLine="720"/>
        <w:jc w:val="both"/>
        <w:rPr>
          <w:rFonts w:asciiTheme="minorHAnsi" w:hAnsiTheme="minorHAnsi" w:cstheme="minorHAnsi"/>
        </w:rPr>
      </w:pPr>
      <w:r w:rsidRPr="004A4C65">
        <w:rPr>
          <w:rFonts w:asciiTheme="minorHAnsi" w:hAnsiTheme="minorHAnsi" w:cstheme="minorHAnsi"/>
        </w:rPr>
        <w:t xml:space="preserve"> </w:t>
      </w:r>
      <w:proofErr w:type="gramStart"/>
      <w:r w:rsidRPr="004A4C65">
        <w:rPr>
          <w:rFonts w:asciiTheme="minorHAnsi" w:hAnsiTheme="minorHAnsi" w:cstheme="minorHAnsi"/>
        </w:rPr>
        <w:t>appropriate</w:t>
      </w:r>
      <w:proofErr w:type="gramEnd"/>
      <w:r w:rsidRPr="004A4C65">
        <w:rPr>
          <w:rFonts w:asciiTheme="minorHAnsi" w:hAnsiTheme="minorHAnsi" w:cstheme="minorHAnsi"/>
        </w:rPr>
        <w:t xml:space="preserve"> health record.</w:t>
      </w:r>
    </w:p>
    <w:p w:rsidR="00F209AE" w:rsidRPr="004A4C65" w:rsidRDefault="00F209AE" w:rsidP="00F209AE">
      <w:pPr>
        <w:pStyle w:val="ListParagraph"/>
        <w:spacing w:after="0"/>
        <w:ind w:left="1080" w:firstLine="360"/>
        <w:jc w:val="both"/>
        <w:rPr>
          <w:rFonts w:asciiTheme="minorHAnsi" w:hAnsiTheme="minorHAnsi" w:cstheme="minorHAnsi"/>
          <w:lang w:val="en-US"/>
        </w:rPr>
      </w:pPr>
    </w:p>
    <w:p w:rsidR="00F209AE" w:rsidRPr="004A4C65" w:rsidRDefault="00F209AE" w:rsidP="004A4C65">
      <w:pPr>
        <w:pStyle w:val="ListParagraph"/>
        <w:numPr>
          <w:ilvl w:val="0"/>
          <w:numId w:val="32"/>
        </w:numPr>
        <w:tabs>
          <w:tab w:val="left" w:pos="0"/>
        </w:tabs>
        <w:spacing w:after="0"/>
        <w:jc w:val="both"/>
        <w:rPr>
          <w:rFonts w:asciiTheme="minorHAnsi" w:hAnsiTheme="minorHAnsi" w:cstheme="minorHAnsi"/>
        </w:rPr>
      </w:pPr>
      <w:r w:rsidRPr="004A4C65">
        <w:rPr>
          <w:rFonts w:asciiTheme="minorHAnsi" w:hAnsiTheme="minorHAnsi" w:cstheme="minorHAnsi"/>
        </w:rPr>
        <w:t>PHN is a unique number assigned to a particular individual.</w:t>
      </w:r>
    </w:p>
    <w:p w:rsidR="00F209AE" w:rsidRPr="004A4C65" w:rsidRDefault="00F209AE" w:rsidP="00F209AE">
      <w:pPr>
        <w:pStyle w:val="ListParagraph"/>
        <w:tabs>
          <w:tab w:val="left" w:pos="0"/>
        </w:tabs>
        <w:spacing w:after="0"/>
        <w:ind w:left="360"/>
        <w:jc w:val="both"/>
        <w:rPr>
          <w:rFonts w:asciiTheme="minorHAnsi" w:hAnsiTheme="minorHAnsi" w:cstheme="minorHAnsi"/>
          <w:lang w:val="en-US"/>
        </w:rPr>
      </w:pPr>
    </w:p>
    <w:p w:rsidR="004A4C65" w:rsidRPr="004A4C65" w:rsidRDefault="00F209AE" w:rsidP="004A4C65">
      <w:pPr>
        <w:pStyle w:val="ListParagraph"/>
        <w:numPr>
          <w:ilvl w:val="0"/>
          <w:numId w:val="32"/>
        </w:numPr>
        <w:tabs>
          <w:tab w:val="left" w:pos="0"/>
        </w:tabs>
        <w:spacing w:after="0"/>
        <w:jc w:val="both"/>
        <w:rPr>
          <w:rFonts w:asciiTheme="minorHAnsi" w:hAnsiTheme="minorHAnsi" w:cstheme="minorHAnsi"/>
        </w:rPr>
      </w:pPr>
      <w:r w:rsidRPr="004A4C65">
        <w:rPr>
          <w:rFonts w:asciiTheme="minorHAnsi" w:hAnsiTheme="minorHAnsi" w:cstheme="minorHAnsi"/>
        </w:rPr>
        <w:t>The PHN will be issued to the patient upon his first contact with the</w:t>
      </w:r>
    </w:p>
    <w:p w:rsidR="00F209AE" w:rsidRPr="004A4C65" w:rsidRDefault="004A4C65" w:rsidP="004A4C65">
      <w:pPr>
        <w:tabs>
          <w:tab w:val="left" w:pos="0"/>
        </w:tabs>
        <w:spacing w:after="0"/>
        <w:jc w:val="both"/>
        <w:rPr>
          <w:rFonts w:asciiTheme="minorHAnsi" w:hAnsiTheme="minorHAnsi" w:cstheme="minorHAnsi"/>
          <w:sz w:val="24"/>
          <w:szCs w:val="24"/>
        </w:rPr>
      </w:pPr>
      <w:r w:rsidRPr="004A4C65">
        <w:rPr>
          <w:rFonts w:asciiTheme="minorHAnsi" w:eastAsia="Calibri" w:hAnsiTheme="minorHAnsi" w:cstheme="minorHAnsi"/>
          <w:sz w:val="24"/>
          <w:szCs w:val="24"/>
          <w:lang w:val="en-GB" w:bidi="ar-SA"/>
        </w:rPr>
        <w:tab/>
      </w:r>
      <w:r w:rsidRPr="004A4C65">
        <w:rPr>
          <w:rFonts w:asciiTheme="minorHAnsi" w:eastAsia="Calibri" w:hAnsiTheme="minorHAnsi" w:cstheme="minorHAnsi"/>
          <w:sz w:val="24"/>
          <w:szCs w:val="24"/>
          <w:lang w:val="en-GB" w:bidi="ar-SA"/>
        </w:rPr>
        <w:tab/>
      </w:r>
      <w:r w:rsidRPr="004A4C65">
        <w:rPr>
          <w:rFonts w:asciiTheme="minorHAnsi" w:hAnsiTheme="minorHAnsi" w:cstheme="minorHAnsi"/>
          <w:sz w:val="24"/>
          <w:szCs w:val="24"/>
        </w:rPr>
        <w:t xml:space="preserve"> </w:t>
      </w:r>
      <w:proofErr w:type="gramStart"/>
      <w:r w:rsidR="00F209AE" w:rsidRPr="004A4C65">
        <w:rPr>
          <w:rFonts w:asciiTheme="minorHAnsi" w:hAnsiTheme="minorHAnsi" w:cstheme="minorHAnsi"/>
          <w:sz w:val="24"/>
          <w:szCs w:val="24"/>
        </w:rPr>
        <w:t>healthcare</w:t>
      </w:r>
      <w:proofErr w:type="gramEnd"/>
      <w:r w:rsidR="00F209AE" w:rsidRPr="004A4C65">
        <w:rPr>
          <w:rFonts w:asciiTheme="minorHAnsi" w:hAnsiTheme="minorHAnsi" w:cstheme="minorHAnsi"/>
          <w:sz w:val="24"/>
          <w:szCs w:val="24"/>
        </w:rPr>
        <w:t xml:space="preserve"> sector and it is strongly advised to continue it for his/her life. </w:t>
      </w:r>
    </w:p>
    <w:p w:rsidR="00F209AE" w:rsidRPr="004A4C65" w:rsidRDefault="00F209AE" w:rsidP="00F209AE">
      <w:pPr>
        <w:pStyle w:val="ListParagraph"/>
        <w:tabs>
          <w:tab w:val="left" w:pos="0"/>
        </w:tabs>
        <w:spacing w:after="0"/>
        <w:ind w:left="360"/>
        <w:jc w:val="both"/>
        <w:rPr>
          <w:rFonts w:asciiTheme="minorHAnsi" w:hAnsiTheme="minorHAnsi" w:cstheme="minorHAnsi"/>
        </w:rPr>
      </w:pPr>
    </w:p>
    <w:p w:rsidR="004A4C65" w:rsidRPr="004A4C65" w:rsidRDefault="00F209AE" w:rsidP="004A4C65">
      <w:pPr>
        <w:pStyle w:val="ListParagraph"/>
        <w:numPr>
          <w:ilvl w:val="0"/>
          <w:numId w:val="32"/>
        </w:numPr>
        <w:tabs>
          <w:tab w:val="left" w:pos="0"/>
        </w:tabs>
        <w:spacing w:after="0"/>
        <w:jc w:val="both"/>
        <w:rPr>
          <w:rFonts w:asciiTheme="minorHAnsi" w:hAnsiTheme="minorHAnsi" w:cstheme="minorHAnsi"/>
        </w:rPr>
      </w:pPr>
      <w:r w:rsidRPr="004A4C65">
        <w:rPr>
          <w:rFonts w:asciiTheme="minorHAnsi" w:hAnsiTheme="minorHAnsi" w:cstheme="minorHAnsi"/>
        </w:rPr>
        <w:t>It is recommended that all Healthcare Institution issuing the PHN should not</w:t>
      </w:r>
    </w:p>
    <w:p w:rsidR="004A4C65" w:rsidRPr="004A4C65" w:rsidRDefault="004A4C65" w:rsidP="004A4C65">
      <w:pPr>
        <w:pStyle w:val="ListParagraph"/>
        <w:tabs>
          <w:tab w:val="left" w:pos="0"/>
        </w:tabs>
        <w:spacing w:after="0"/>
        <w:jc w:val="both"/>
        <w:rPr>
          <w:rFonts w:asciiTheme="minorHAnsi" w:hAnsiTheme="minorHAnsi" w:cstheme="minorHAnsi"/>
        </w:rPr>
      </w:pPr>
      <w:r w:rsidRPr="004A4C65">
        <w:rPr>
          <w:rFonts w:asciiTheme="minorHAnsi" w:hAnsiTheme="minorHAnsi" w:cstheme="minorHAnsi"/>
        </w:rPr>
        <w:tab/>
        <w:t xml:space="preserve"> </w:t>
      </w:r>
      <w:r w:rsidR="00F209AE" w:rsidRPr="004A4C65">
        <w:rPr>
          <w:rFonts w:asciiTheme="minorHAnsi" w:hAnsiTheme="minorHAnsi" w:cstheme="minorHAnsi"/>
        </w:rPr>
        <w:t>Issue a new PHN for individuals already having a PHN, unless in instances</w:t>
      </w:r>
    </w:p>
    <w:p w:rsidR="00F209AE" w:rsidRPr="004A4C65" w:rsidRDefault="004A4C65" w:rsidP="004A4C65">
      <w:pPr>
        <w:pStyle w:val="ListParagraph"/>
        <w:tabs>
          <w:tab w:val="left" w:pos="0"/>
        </w:tabs>
        <w:spacing w:after="0"/>
        <w:jc w:val="both"/>
        <w:rPr>
          <w:rFonts w:asciiTheme="minorHAnsi" w:hAnsiTheme="minorHAnsi" w:cstheme="minorHAnsi"/>
        </w:rPr>
      </w:pPr>
      <w:r w:rsidRPr="004A4C65">
        <w:rPr>
          <w:rFonts w:asciiTheme="minorHAnsi" w:hAnsiTheme="minorHAnsi" w:cstheme="minorHAnsi"/>
        </w:rPr>
        <w:tab/>
        <w:t xml:space="preserve"> </w:t>
      </w:r>
      <w:proofErr w:type="gramStart"/>
      <w:r w:rsidRPr="004A4C65">
        <w:rPr>
          <w:rFonts w:asciiTheme="minorHAnsi" w:hAnsiTheme="minorHAnsi" w:cstheme="minorHAnsi"/>
        </w:rPr>
        <w:t>w</w:t>
      </w:r>
      <w:r w:rsidR="00F209AE" w:rsidRPr="004A4C65">
        <w:rPr>
          <w:rFonts w:asciiTheme="minorHAnsi" w:hAnsiTheme="minorHAnsi" w:cstheme="minorHAnsi"/>
        </w:rPr>
        <w:t>here</w:t>
      </w:r>
      <w:proofErr w:type="gramEnd"/>
      <w:r w:rsidR="00F209AE" w:rsidRPr="004A4C65">
        <w:rPr>
          <w:rFonts w:asciiTheme="minorHAnsi" w:hAnsiTheme="minorHAnsi" w:cstheme="minorHAnsi"/>
        </w:rPr>
        <w:t xml:space="preserve"> anonymity of the individual is requested.   </w:t>
      </w:r>
    </w:p>
    <w:p w:rsidR="00F209AE" w:rsidRPr="004A4C65" w:rsidRDefault="00F209AE" w:rsidP="00F209AE">
      <w:pPr>
        <w:pStyle w:val="ListParagraph"/>
        <w:spacing w:after="0"/>
        <w:ind w:left="360"/>
        <w:rPr>
          <w:rFonts w:asciiTheme="minorHAnsi" w:hAnsiTheme="minorHAnsi" w:cstheme="minorHAnsi"/>
          <w:lang w:val="en-US"/>
        </w:rPr>
      </w:pPr>
    </w:p>
    <w:p w:rsidR="00F209AE" w:rsidRPr="004A4C65" w:rsidRDefault="00F209AE" w:rsidP="004A4C65">
      <w:pPr>
        <w:pStyle w:val="ListParagraph"/>
        <w:numPr>
          <w:ilvl w:val="0"/>
          <w:numId w:val="32"/>
        </w:numPr>
        <w:spacing w:after="0"/>
        <w:rPr>
          <w:rFonts w:asciiTheme="minorHAnsi" w:hAnsiTheme="minorHAnsi" w:cstheme="minorHAnsi"/>
        </w:rPr>
      </w:pPr>
      <w:r w:rsidRPr="004A4C65">
        <w:rPr>
          <w:rFonts w:asciiTheme="minorHAnsi" w:hAnsiTheme="minorHAnsi" w:cstheme="minorHAnsi"/>
        </w:rPr>
        <w:t>There are three components to the number which are;</w:t>
      </w:r>
    </w:p>
    <w:p w:rsidR="00F209AE" w:rsidRPr="004A4C65" w:rsidRDefault="00F209AE" w:rsidP="004A4C65">
      <w:pPr>
        <w:pStyle w:val="ListParagraph"/>
        <w:spacing w:after="0"/>
        <w:ind w:left="2520" w:firstLine="60"/>
        <w:rPr>
          <w:rFonts w:asciiTheme="minorHAnsi" w:hAnsiTheme="minorHAnsi" w:cstheme="minorHAnsi"/>
        </w:rPr>
      </w:pPr>
    </w:p>
    <w:tbl>
      <w:tblPr>
        <w:tblStyle w:val="TableGrid"/>
        <w:tblW w:w="0" w:type="auto"/>
        <w:tblInd w:w="1668" w:type="dxa"/>
        <w:tblLook w:val="04A0" w:firstRow="1" w:lastRow="0" w:firstColumn="1" w:lastColumn="0" w:noHBand="0" w:noVBand="1"/>
      </w:tblPr>
      <w:tblGrid>
        <w:gridCol w:w="3543"/>
        <w:gridCol w:w="2410"/>
        <w:gridCol w:w="1559"/>
      </w:tblGrid>
      <w:tr w:rsidR="00F209AE" w:rsidRPr="004A4C65" w:rsidTr="00F8419D">
        <w:tc>
          <w:tcPr>
            <w:tcW w:w="3543" w:type="dxa"/>
            <w:shd w:val="clear" w:color="auto" w:fill="8DB3E2" w:themeFill="text2" w:themeFillTint="66"/>
          </w:tcPr>
          <w:p w:rsidR="00F209AE" w:rsidRPr="004A4C65" w:rsidRDefault="00F209AE" w:rsidP="004A4C65">
            <w:pPr>
              <w:jc w:val="center"/>
              <w:rPr>
                <w:rFonts w:asciiTheme="minorHAnsi" w:hAnsiTheme="minorHAnsi" w:cstheme="minorHAnsi"/>
                <w:sz w:val="24"/>
                <w:szCs w:val="24"/>
              </w:rPr>
            </w:pPr>
            <w:r w:rsidRPr="004A4C65">
              <w:rPr>
                <w:rFonts w:asciiTheme="minorHAnsi" w:hAnsiTheme="minorHAnsi" w:cstheme="minorHAnsi"/>
                <w:sz w:val="24"/>
                <w:szCs w:val="24"/>
              </w:rPr>
              <w:t>Point of Issue number</w:t>
            </w:r>
          </w:p>
        </w:tc>
        <w:tc>
          <w:tcPr>
            <w:tcW w:w="2410" w:type="dxa"/>
            <w:shd w:val="clear" w:color="auto" w:fill="8DB3E2" w:themeFill="text2" w:themeFillTint="66"/>
          </w:tcPr>
          <w:p w:rsidR="00F209AE" w:rsidRPr="004A4C65" w:rsidRDefault="00F209AE" w:rsidP="004A4C65">
            <w:pPr>
              <w:jc w:val="center"/>
              <w:rPr>
                <w:rFonts w:asciiTheme="minorHAnsi" w:hAnsiTheme="minorHAnsi" w:cstheme="minorHAnsi"/>
                <w:sz w:val="24"/>
                <w:szCs w:val="24"/>
              </w:rPr>
            </w:pPr>
            <w:r w:rsidRPr="004A4C65">
              <w:rPr>
                <w:rFonts w:asciiTheme="minorHAnsi" w:hAnsiTheme="minorHAnsi" w:cstheme="minorHAnsi"/>
                <w:sz w:val="24"/>
                <w:szCs w:val="24"/>
              </w:rPr>
              <w:t>Serial Number</w:t>
            </w:r>
          </w:p>
        </w:tc>
        <w:tc>
          <w:tcPr>
            <w:tcW w:w="1559" w:type="dxa"/>
            <w:shd w:val="clear" w:color="auto" w:fill="8DB3E2" w:themeFill="text2" w:themeFillTint="66"/>
          </w:tcPr>
          <w:p w:rsidR="00F209AE" w:rsidRPr="004A4C65" w:rsidRDefault="00F209AE" w:rsidP="004A4C65">
            <w:pPr>
              <w:jc w:val="center"/>
              <w:rPr>
                <w:rFonts w:asciiTheme="minorHAnsi" w:hAnsiTheme="minorHAnsi" w:cstheme="minorHAnsi"/>
                <w:sz w:val="24"/>
                <w:szCs w:val="24"/>
              </w:rPr>
            </w:pPr>
            <w:r w:rsidRPr="004A4C65">
              <w:rPr>
                <w:rFonts w:asciiTheme="minorHAnsi" w:hAnsiTheme="minorHAnsi" w:cstheme="minorHAnsi"/>
                <w:sz w:val="24"/>
                <w:szCs w:val="24"/>
              </w:rPr>
              <w:t>Check Digit</w:t>
            </w:r>
          </w:p>
        </w:tc>
      </w:tr>
      <w:tr w:rsidR="00F209AE" w:rsidRPr="004A4C65" w:rsidTr="00F8419D">
        <w:tc>
          <w:tcPr>
            <w:tcW w:w="3543" w:type="dxa"/>
          </w:tcPr>
          <w:p w:rsidR="00F209AE" w:rsidRPr="004A4C65" w:rsidRDefault="00F209AE" w:rsidP="004A4C65">
            <w:pPr>
              <w:pStyle w:val="ListParagraph"/>
              <w:jc w:val="center"/>
              <w:rPr>
                <w:rFonts w:asciiTheme="minorHAnsi" w:hAnsiTheme="minorHAnsi" w:cstheme="minorHAnsi"/>
              </w:rPr>
            </w:pPr>
            <w:r w:rsidRPr="004A4C65">
              <w:rPr>
                <w:rFonts w:asciiTheme="minorHAnsi" w:hAnsiTheme="minorHAnsi" w:cstheme="minorHAnsi"/>
              </w:rPr>
              <w:t>XXXX</w:t>
            </w:r>
          </w:p>
          <w:p w:rsidR="00F209AE" w:rsidRPr="004A4C65" w:rsidRDefault="00F209AE" w:rsidP="004A4C65">
            <w:pPr>
              <w:jc w:val="center"/>
              <w:rPr>
                <w:rFonts w:asciiTheme="minorHAnsi" w:hAnsiTheme="minorHAnsi" w:cstheme="minorHAnsi"/>
                <w:sz w:val="24"/>
                <w:szCs w:val="24"/>
              </w:rPr>
            </w:pPr>
            <w:r w:rsidRPr="004A4C65">
              <w:rPr>
                <w:rFonts w:asciiTheme="minorHAnsi" w:hAnsiTheme="minorHAnsi" w:cstheme="minorHAnsi"/>
                <w:sz w:val="24"/>
                <w:szCs w:val="24"/>
              </w:rPr>
              <w:t>(4 digit alpha numeric number)</w:t>
            </w:r>
          </w:p>
        </w:tc>
        <w:tc>
          <w:tcPr>
            <w:tcW w:w="2410" w:type="dxa"/>
          </w:tcPr>
          <w:p w:rsidR="00F209AE" w:rsidRPr="004A4C65" w:rsidRDefault="00F209AE" w:rsidP="004A4C65">
            <w:pPr>
              <w:jc w:val="center"/>
              <w:rPr>
                <w:rFonts w:asciiTheme="minorHAnsi" w:hAnsiTheme="minorHAnsi" w:cstheme="minorHAnsi"/>
                <w:sz w:val="24"/>
                <w:szCs w:val="24"/>
              </w:rPr>
            </w:pPr>
            <w:r w:rsidRPr="004A4C65">
              <w:rPr>
                <w:rFonts w:asciiTheme="minorHAnsi" w:hAnsiTheme="minorHAnsi" w:cstheme="minorHAnsi"/>
                <w:sz w:val="24"/>
                <w:szCs w:val="24"/>
              </w:rPr>
              <w:t xml:space="preserve">XXX </w:t>
            </w:r>
            <w:proofErr w:type="spellStart"/>
            <w:r w:rsidRPr="004A4C65">
              <w:rPr>
                <w:rFonts w:asciiTheme="minorHAnsi" w:hAnsiTheme="minorHAnsi" w:cstheme="minorHAnsi"/>
                <w:sz w:val="24"/>
                <w:szCs w:val="24"/>
              </w:rPr>
              <w:t>XXX</w:t>
            </w:r>
            <w:proofErr w:type="spellEnd"/>
          </w:p>
          <w:p w:rsidR="00F209AE" w:rsidRPr="004A4C65" w:rsidRDefault="00F209AE" w:rsidP="004A4C65">
            <w:pPr>
              <w:pStyle w:val="ListParagraph"/>
              <w:numPr>
                <w:ilvl w:val="0"/>
                <w:numId w:val="33"/>
              </w:numPr>
              <w:jc w:val="center"/>
              <w:rPr>
                <w:rFonts w:asciiTheme="minorHAnsi" w:eastAsiaTheme="minorEastAsia" w:hAnsiTheme="minorHAnsi" w:cstheme="minorHAnsi"/>
              </w:rPr>
            </w:pPr>
            <w:r w:rsidRPr="004A4C65">
              <w:rPr>
                <w:rFonts w:asciiTheme="minorHAnsi" w:eastAsiaTheme="minorEastAsia" w:hAnsiTheme="minorHAnsi" w:cstheme="minorHAnsi"/>
              </w:rPr>
              <w:t>digit numeric )</w:t>
            </w:r>
          </w:p>
        </w:tc>
        <w:tc>
          <w:tcPr>
            <w:tcW w:w="1559" w:type="dxa"/>
          </w:tcPr>
          <w:p w:rsidR="00F209AE" w:rsidRPr="004A4C65" w:rsidRDefault="00F209AE" w:rsidP="004A4C65">
            <w:pPr>
              <w:jc w:val="center"/>
              <w:rPr>
                <w:rFonts w:asciiTheme="minorHAnsi" w:hAnsiTheme="minorHAnsi" w:cstheme="minorHAnsi"/>
                <w:sz w:val="24"/>
                <w:szCs w:val="24"/>
              </w:rPr>
            </w:pPr>
            <w:r w:rsidRPr="004A4C65">
              <w:rPr>
                <w:rFonts w:asciiTheme="minorHAnsi" w:hAnsiTheme="minorHAnsi" w:cstheme="minorHAnsi"/>
                <w:sz w:val="24"/>
                <w:szCs w:val="24"/>
              </w:rPr>
              <w:t>C</w:t>
            </w:r>
          </w:p>
        </w:tc>
      </w:tr>
    </w:tbl>
    <w:p w:rsidR="00F209AE" w:rsidRPr="004A4C65" w:rsidRDefault="00F209AE" w:rsidP="00F209AE">
      <w:pPr>
        <w:spacing w:after="0"/>
        <w:rPr>
          <w:rFonts w:asciiTheme="minorHAnsi" w:hAnsiTheme="minorHAnsi" w:cstheme="minorHAnsi"/>
          <w:sz w:val="24"/>
          <w:szCs w:val="24"/>
        </w:rPr>
      </w:pPr>
    </w:p>
    <w:p w:rsidR="004A4C65" w:rsidRPr="004A4C65" w:rsidRDefault="00F209AE" w:rsidP="004A4C65">
      <w:pPr>
        <w:pStyle w:val="ListParagraph"/>
        <w:numPr>
          <w:ilvl w:val="0"/>
          <w:numId w:val="32"/>
        </w:numPr>
        <w:spacing w:after="0"/>
        <w:rPr>
          <w:rFonts w:asciiTheme="minorHAnsi" w:hAnsiTheme="minorHAnsi" w:cstheme="minorHAnsi"/>
        </w:rPr>
      </w:pPr>
      <w:r w:rsidRPr="004A4C65">
        <w:rPr>
          <w:rFonts w:asciiTheme="minorHAnsi" w:hAnsiTheme="minorHAnsi" w:cstheme="minorHAnsi"/>
        </w:rPr>
        <w:t>Any segregated unit (functionally or physically) of  or within a healthcare</w:t>
      </w:r>
    </w:p>
    <w:p w:rsidR="00F209AE" w:rsidRPr="004A4C65" w:rsidRDefault="00F209AE" w:rsidP="004A4C65">
      <w:pPr>
        <w:pStyle w:val="ListParagraph"/>
        <w:spacing w:after="0"/>
        <w:ind w:firstLine="720"/>
        <w:rPr>
          <w:rFonts w:asciiTheme="minorHAnsi" w:hAnsiTheme="minorHAnsi" w:cstheme="minorHAnsi"/>
        </w:rPr>
      </w:pPr>
      <w:proofErr w:type="gramStart"/>
      <w:r w:rsidRPr="004A4C65">
        <w:rPr>
          <w:rFonts w:asciiTheme="minorHAnsi" w:hAnsiTheme="minorHAnsi" w:cstheme="minorHAnsi"/>
        </w:rPr>
        <w:t>institution</w:t>
      </w:r>
      <w:proofErr w:type="gramEnd"/>
      <w:r w:rsidRPr="004A4C65">
        <w:rPr>
          <w:rFonts w:asciiTheme="minorHAnsi" w:hAnsiTheme="minorHAnsi" w:cstheme="minorHAnsi"/>
        </w:rPr>
        <w:t xml:space="preserve"> where PHN is issued shall be referred to as a Point of Issue.</w:t>
      </w:r>
    </w:p>
    <w:p w:rsidR="00F209AE" w:rsidRPr="004A4C65" w:rsidRDefault="00F209AE" w:rsidP="00F209AE">
      <w:pPr>
        <w:pStyle w:val="ListParagraph"/>
        <w:spacing w:after="0"/>
        <w:ind w:left="360"/>
        <w:rPr>
          <w:rFonts w:asciiTheme="minorHAnsi" w:hAnsiTheme="minorHAnsi" w:cstheme="minorHAnsi"/>
        </w:rPr>
      </w:pPr>
    </w:p>
    <w:p w:rsidR="00F209AE" w:rsidRPr="004A4C65" w:rsidRDefault="00F209AE" w:rsidP="004A4C65">
      <w:pPr>
        <w:pStyle w:val="ListParagraph"/>
        <w:numPr>
          <w:ilvl w:val="0"/>
          <w:numId w:val="32"/>
        </w:numPr>
        <w:spacing w:after="0"/>
        <w:rPr>
          <w:rFonts w:asciiTheme="minorHAnsi" w:hAnsiTheme="minorHAnsi" w:cstheme="minorHAnsi"/>
          <w:color w:val="000000" w:themeColor="text1"/>
        </w:rPr>
      </w:pPr>
      <w:r w:rsidRPr="004A4C65">
        <w:rPr>
          <w:rFonts w:asciiTheme="minorHAnsi" w:hAnsiTheme="minorHAnsi" w:cstheme="minorHAnsi"/>
        </w:rPr>
        <w:t>“Point of Issue” number –  Health Information Unit (HIU) of the Ministry of</w:t>
      </w:r>
    </w:p>
    <w:p w:rsidR="00F209AE" w:rsidRPr="004A4C65" w:rsidRDefault="00F209AE" w:rsidP="004A4C65">
      <w:pPr>
        <w:spacing w:after="0"/>
        <w:ind w:left="720" w:firstLine="720"/>
        <w:rPr>
          <w:rFonts w:asciiTheme="minorHAnsi" w:hAnsiTheme="minorHAnsi" w:cstheme="minorHAnsi"/>
          <w:sz w:val="24"/>
          <w:szCs w:val="24"/>
        </w:rPr>
      </w:pPr>
      <w:r w:rsidRPr="004A4C65">
        <w:rPr>
          <w:rFonts w:asciiTheme="minorHAnsi" w:hAnsiTheme="minorHAnsi" w:cstheme="minorHAnsi"/>
          <w:sz w:val="24"/>
          <w:szCs w:val="24"/>
        </w:rPr>
        <w:t>Health will be issuing authority to assign a number for the point of issue,</w:t>
      </w:r>
    </w:p>
    <w:p w:rsidR="00F209AE" w:rsidRPr="004A4C65" w:rsidRDefault="00F209AE" w:rsidP="004A4C65">
      <w:pPr>
        <w:spacing w:after="0"/>
        <w:ind w:left="720" w:firstLine="720"/>
        <w:rPr>
          <w:rFonts w:asciiTheme="minorHAnsi" w:hAnsiTheme="minorHAnsi" w:cstheme="minorHAnsi"/>
          <w:color w:val="000000" w:themeColor="text1"/>
          <w:sz w:val="24"/>
          <w:szCs w:val="24"/>
        </w:rPr>
      </w:pPr>
      <w:proofErr w:type="gramStart"/>
      <w:r w:rsidRPr="004A4C65">
        <w:rPr>
          <w:rFonts w:asciiTheme="minorHAnsi" w:hAnsiTheme="minorHAnsi" w:cstheme="minorHAnsi"/>
          <w:sz w:val="24"/>
          <w:szCs w:val="24"/>
        </w:rPr>
        <w:t>which</w:t>
      </w:r>
      <w:proofErr w:type="gramEnd"/>
      <w:r w:rsidRPr="004A4C65">
        <w:rPr>
          <w:rFonts w:asciiTheme="minorHAnsi" w:hAnsiTheme="minorHAnsi" w:cstheme="minorHAnsi"/>
          <w:sz w:val="24"/>
          <w:szCs w:val="24"/>
        </w:rPr>
        <w:t xml:space="preserve"> is  the “</w:t>
      </w:r>
      <w:r w:rsidRPr="004A4C65">
        <w:rPr>
          <w:rFonts w:asciiTheme="minorHAnsi" w:hAnsiTheme="minorHAnsi" w:cstheme="minorHAnsi"/>
          <w:i/>
          <w:sz w:val="24"/>
          <w:szCs w:val="24"/>
        </w:rPr>
        <w:t>Point of  Issue</w:t>
      </w:r>
      <w:r w:rsidRPr="004A4C65">
        <w:rPr>
          <w:rFonts w:asciiTheme="minorHAnsi" w:hAnsiTheme="minorHAnsi" w:cstheme="minorHAnsi"/>
          <w:sz w:val="24"/>
          <w:szCs w:val="24"/>
        </w:rPr>
        <w:t xml:space="preserve">” number.  </w:t>
      </w:r>
    </w:p>
    <w:p w:rsidR="00F209AE" w:rsidRPr="004A4C65" w:rsidRDefault="00F209AE" w:rsidP="00F209AE">
      <w:pPr>
        <w:pStyle w:val="ListParagraph"/>
        <w:spacing w:after="0"/>
        <w:ind w:left="360"/>
        <w:rPr>
          <w:rFonts w:asciiTheme="minorHAnsi" w:hAnsiTheme="minorHAnsi" w:cstheme="minorHAnsi"/>
          <w:lang w:val="en-US"/>
        </w:rPr>
      </w:pPr>
    </w:p>
    <w:p w:rsidR="00F209AE" w:rsidRPr="004A4C65" w:rsidRDefault="00F209AE" w:rsidP="004A4C65">
      <w:pPr>
        <w:pStyle w:val="ListParagraph"/>
        <w:numPr>
          <w:ilvl w:val="0"/>
          <w:numId w:val="32"/>
        </w:numPr>
        <w:spacing w:after="0"/>
        <w:rPr>
          <w:rFonts w:asciiTheme="minorHAnsi" w:hAnsiTheme="minorHAnsi" w:cstheme="minorHAnsi"/>
        </w:rPr>
      </w:pPr>
      <w:r w:rsidRPr="004A4C65">
        <w:rPr>
          <w:rFonts w:asciiTheme="minorHAnsi" w:hAnsiTheme="minorHAnsi" w:cstheme="minorHAnsi"/>
        </w:rPr>
        <w:t>Serial Number – will be a 6 digit serially generated number</w:t>
      </w:r>
    </w:p>
    <w:p w:rsidR="00F209AE" w:rsidRPr="004A4C65" w:rsidRDefault="00F209AE" w:rsidP="00F209AE">
      <w:pPr>
        <w:pStyle w:val="ListParagraph"/>
        <w:spacing w:after="0"/>
        <w:ind w:left="360"/>
        <w:rPr>
          <w:rFonts w:asciiTheme="minorHAnsi" w:hAnsiTheme="minorHAnsi" w:cstheme="minorHAnsi"/>
        </w:rPr>
      </w:pPr>
    </w:p>
    <w:p w:rsidR="00F209AE" w:rsidRPr="004A4C65" w:rsidRDefault="00F209AE" w:rsidP="004A4C65">
      <w:pPr>
        <w:pStyle w:val="ListParagraph"/>
        <w:numPr>
          <w:ilvl w:val="0"/>
          <w:numId w:val="32"/>
        </w:numPr>
        <w:spacing w:after="0"/>
        <w:rPr>
          <w:rFonts w:asciiTheme="minorHAnsi" w:hAnsiTheme="minorHAnsi" w:cstheme="minorHAnsi"/>
        </w:rPr>
      </w:pPr>
      <w:r w:rsidRPr="004A4C65">
        <w:rPr>
          <w:rFonts w:asciiTheme="minorHAnsi" w:hAnsiTheme="minorHAnsi" w:cstheme="minorHAnsi"/>
        </w:rPr>
        <w:t>Check Digit – shall be generated using the modified Luhn Algorithm used by</w:t>
      </w:r>
    </w:p>
    <w:p w:rsidR="00F209AE" w:rsidRPr="004A4C65" w:rsidRDefault="00F209AE" w:rsidP="004A4C65">
      <w:pPr>
        <w:spacing w:after="0"/>
        <w:ind w:left="1440"/>
        <w:rPr>
          <w:rFonts w:asciiTheme="minorHAnsi" w:hAnsiTheme="minorHAnsi" w:cstheme="minorHAnsi"/>
          <w:sz w:val="24"/>
          <w:szCs w:val="24"/>
        </w:rPr>
      </w:pPr>
      <w:r w:rsidRPr="004A4C65">
        <w:rPr>
          <w:rFonts w:asciiTheme="minorHAnsi" w:hAnsiTheme="minorHAnsi" w:cstheme="minorHAnsi"/>
          <w:sz w:val="24"/>
          <w:szCs w:val="24"/>
        </w:rPr>
        <w:t xml:space="preserve">Regenstrief Institute Inc.   </w:t>
      </w:r>
    </w:p>
    <w:p w:rsidR="004A4C65" w:rsidRDefault="004A4C65" w:rsidP="00F209AE">
      <w:pPr>
        <w:pStyle w:val="ListParagraph"/>
        <w:spacing w:after="0"/>
        <w:ind w:left="360"/>
        <w:rPr>
          <w:rFonts w:asciiTheme="minorHAnsi" w:hAnsiTheme="minorHAnsi" w:cstheme="minorHAnsi"/>
        </w:rPr>
      </w:pPr>
    </w:p>
    <w:p w:rsidR="004A4C65" w:rsidRDefault="004A4C65" w:rsidP="00F209AE">
      <w:pPr>
        <w:pStyle w:val="ListParagraph"/>
        <w:spacing w:after="0"/>
        <w:ind w:left="360"/>
        <w:rPr>
          <w:rFonts w:asciiTheme="minorHAnsi" w:hAnsiTheme="minorHAnsi" w:cstheme="minorHAnsi"/>
        </w:rPr>
      </w:pPr>
    </w:p>
    <w:p w:rsidR="00F209AE" w:rsidRDefault="00F209AE" w:rsidP="00F209AE">
      <w:pPr>
        <w:pStyle w:val="Heading2"/>
        <w:tabs>
          <w:tab w:val="left" w:pos="0"/>
        </w:tabs>
        <w:ind w:left="1440" w:hanging="1440"/>
        <w:rPr>
          <w:rFonts w:asciiTheme="minorHAnsi" w:hAnsiTheme="minorHAnsi" w:cstheme="minorHAnsi"/>
          <w:lang w:val="en-GB"/>
        </w:rPr>
      </w:pPr>
      <w:bookmarkStart w:id="47" w:name="_Toc421717312"/>
      <w:bookmarkStart w:id="48" w:name="_Toc358975786"/>
      <w:r w:rsidRPr="0083096D">
        <w:rPr>
          <w:rFonts w:asciiTheme="minorHAnsi" w:hAnsiTheme="minorHAnsi" w:cstheme="minorHAnsi"/>
          <w:lang w:val="en-GB"/>
        </w:rPr>
        <w:t>6.</w:t>
      </w:r>
      <w:r>
        <w:rPr>
          <w:rFonts w:asciiTheme="minorHAnsi" w:hAnsiTheme="minorHAnsi" w:cstheme="minorHAnsi"/>
          <w:lang w:val="en-GB"/>
        </w:rPr>
        <w:t>2 Healthcare Institution Registry</w:t>
      </w:r>
      <w:bookmarkEnd w:id="47"/>
      <w:r>
        <w:rPr>
          <w:rFonts w:asciiTheme="minorHAnsi" w:hAnsiTheme="minorHAnsi" w:cstheme="minorHAnsi"/>
          <w:lang w:val="en-GB"/>
        </w:rPr>
        <w:t xml:space="preserve"> </w:t>
      </w:r>
    </w:p>
    <w:p w:rsidR="00F209AE" w:rsidRPr="00FC510D" w:rsidRDefault="00F209AE" w:rsidP="00F209AE">
      <w:pPr>
        <w:spacing w:after="0"/>
        <w:rPr>
          <w:rFonts w:asciiTheme="minorHAnsi" w:hAnsiTheme="minorHAnsi"/>
          <w:lang w:val="en-GB"/>
        </w:rPr>
      </w:pPr>
    </w:p>
    <w:p w:rsidR="004A4C65" w:rsidRDefault="004A4C65" w:rsidP="004A4C65">
      <w:pPr>
        <w:pStyle w:val="ListParagraph"/>
        <w:numPr>
          <w:ilvl w:val="0"/>
          <w:numId w:val="31"/>
        </w:numPr>
        <w:spacing w:after="0"/>
        <w:rPr>
          <w:rFonts w:asciiTheme="minorHAnsi" w:hAnsiTheme="minorHAnsi"/>
        </w:rPr>
      </w:pPr>
      <w:r w:rsidRPr="004A4C65">
        <w:rPr>
          <w:rFonts w:asciiTheme="minorHAnsi" w:hAnsiTheme="minorHAnsi"/>
        </w:rPr>
        <w:t>A</w:t>
      </w:r>
      <w:r w:rsidR="00F209AE" w:rsidRPr="004A4C65">
        <w:rPr>
          <w:rFonts w:asciiTheme="minorHAnsi" w:hAnsiTheme="minorHAnsi"/>
        </w:rPr>
        <w:t xml:space="preserve"> registry of the healthcare institutions is maintained at the Health</w:t>
      </w:r>
    </w:p>
    <w:p w:rsidR="004A4C65" w:rsidRDefault="00F209AE" w:rsidP="004A4C65">
      <w:pPr>
        <w:pStyle w:val="ListParagraph"/>
        <w:spacing w:after="0"/>
        <w:ind w:firstLine="720"/>
        <w:rPr>
          <w:rFonts w:asciiTheme="minorHAnsi" w:hAnsiTheme="minorHAnsi"/>
        </w:rPr>
      </w:pPr>
      <w:r w:rsidRPr="004A4C65">
        <w:rPr>
          <w:rFonts w:asciiTheme="minorHAnsi" w:hAnsiTheme="minorHAnsi"/>
        </w:rPr>
        <w:t xml:space="preserve"> Information</w:t>
      </w:r>
      <w:r w:rsidR="004A4C65" w:rsidRPr="004A4C65">
        <w:rPr>
          <w:rFonts w:asciiTheme="minorHAnsi" w:hAnsiTheme="minorHAnsi"/>
        </w:rPr>
        <w:t xml:space="preserve"> </w:t>
      </w:r>
      <w:r w:rsidRPr="004A4C65">
        <w:rPr>
          <w:rFonts w:asciiTheme="minorHAnsi" w:hAnsiTheme="minorHAnsi"/>
        </w:rPr>
        <w:t>Unit of the Ministry of Health and should be referred when</w:t>
      </w:r>
    </w:p>
    <w:p w:rsidR="00F209AE" w:rsidRPr="004A4C65" w:rsidRDefault="00F209AE" w:rsidP="004A4C65">
      <w:pPr>
        <w:pStyle w:val="ListParagraph"/>
        <w:spacing w:after="0"/>
        <w:ind w:firstLine="720"/>
        <w:rPr>
          <w:rFonts w:asciiTheme="minorHAnsi" w:hAnsiTheme="minorHAnsi"/>
        </w:rPr>
      </w:pPr>
      <w:r w:rsidRPr="004A4C65">
        <w:rPr>
          <w:rFonts w:asciiTheme="minorHAnsi" w:hAnsiTheme="minorHAnsi"/>
        </w:rPr>
        <w:t xml:space="preserve"> </w:t>
      </w:r>
      <w:proofErr w:type="gramStart"/>
      <w:r w:rsidRPr="004A4C65">
        <w:rPr>
          <w:rFonts w:asciiTheme="minorHAnsi" w:hAnsiTheme="minorHAnsi"/>
        </w:rPr>
        <w:t>necessary</w:t>
      </w:r>
      <w:proofErr w:type="gramEnd"/>
      <w:r w:rsidRPr="004A4C65">
        <w:rPr>
          <w:rFonts w:asciiTheme="minorHAnsi" w:hAnsiTheme="minorHAnsi"/>
        </w:rPr>
        <w:t>.</w:t>
      </w:r>
    </w:p>
    <w:p w:rsidR="00F209AE" w:rsidRPr="00FC510D" w:rsidRDefault="00F209AE" w:rsidP="00F209AE">
      <w:pPr>
        <w:spacing w:after="0"/>
        <w:rPr>
          <w:rFonts w:asciiTheme="minorHAnsi" w:hAnsiTheme="minorHAnsi"/>
          <w:lang w:val="en-GB"/>
        </w:rPr>
      </w:pPr>
    </w:p>
    <w:p w:rsidR="004A4C65" w:rsidRDefault="00F209AE" w:rsidP="004A4C65">
      <w:pPr>
        <w:pStyle w:val="ListParagraph"/>
        <w:numPr>
          <w:ilvl w:val="0"/>
          <w:numId w:val="31"/>
        </w:numPr>
        <w:spacing w:after="0"/>
        <w:rPr>
          <w:rFonts w:asciiTheme="minorHAnsi" w:hAnsiTheme="minorHAnsi"/>
        </w:rPr>
      </w:pPr>
      <w:r w:rsidRPr="004A4C65">
        <w:rPr>
          <w:rFonts w:asciiTheme="minorHAnsi" w:hAnsiTheme="minorHAnsi"/>
        </w:rPr>
        <w:t>The registry will hold a unique identification number for the Institution and</w:t>
      </w:r>
    </w:p>
    <w:p w:rsidR="00F209AE" w:rsidRPr="004A4C65" w:rsidRDefault="004A4C65" w:rsidP="004A4C65">
      <w:pPr>
        <w:pStyle w:val="ListParagraph"/>
        <w:spacing w:after="0"/>
        <w:ind w:firstLine="720"/>
        <w:rPr>
          <w:rFonts w:asciiTheme="minorHAnsi" w:hAnsiTheme="minorHAnsi"/>
        </w:rPr>
      </w:pPr>
      <w:r w:rsidRPr="004A4C65">
        <w:rPr>
          <w:rFonts w:asciiTheme="minorHAnsi" w:hAnsiTheme="minorHAnsi"/>
        </w:rPr>
        <w:t xml:space="preserve"> </w:t>
      </w:r>
      <w:proofErr w:type="gramStart"/>
      <w:r w:rsidR="00F209AE" w:rsidRPr="004A4C65">
        <w:rPr>
          <w:rFonts w:asciiTheme="minorHAnsi" w:hAnsiTheme="minorHAnsi"/>
        </w:rPr>
        <w:t>another</w:t>
      </w:r>
      <w:proofErr w:type="gramEnd"/>
      <w:r w:rsidR="00F209AE" w:rsidRPr="004A4C65">
        <w:rPr>
          <w:rFonts w:asciiTheme="minorHAnsi" w:hAnsiTheme="minorHAnsi"/>
        </w:rPr>
        <w:t xml:space="preserve"> relevant attributes. </w:t>
      </w:r>
    </w:p>
    <w:p w:rsidR="00F209AE" w:rsidRPr="00FC510D" w:rsidRDefault="00F209AE" w:rsidP="00F209AE">
      <w:pPr>
        <w:spacing w:after="0"/>
        <w:rPr>
          <w:rFonts w:asciiTheme="minorHAnsi" w:hAnsiTheme="minorHAnsi"/>
          <w:lang w:val="en-GB"/>
        </w:rPr>
      </w:pPr>
    </w:p>
    <w:p w:rsidR="00F209AE" w:rsidRDefault="00F209AE" w:rsidP="00F209AE">
      <w:pPr>
        <w:pStyle w:val="Heading2"/>
        <w:tabs>
          <w:tab w:val="left" w:pos="0"/>
        </w:tabs>
        <w:ind w:left="1440" w:hanging="1440"/>
        <w:rPr>
          <w:rFonts w:asciiTheme="minorHAnsi" w:hAnsiTheme="minorHAnsi" w:cstheme="minorHAnsi"/>
          <w:lang w:val="en-GB"/>
        </w:rPr>
      </w:pPr>
      <w:bookmarkStart w:id="49" w:name="_Toc421717313"/>
      <w:r>
        <w:rPr>
          <w:rFonts w:asciiTheme="minorHAnsi" w:hAnsiTheme="minorHAnsi" w:cstheme="minorHAnsi"/>
          <w:lang w:val="en-GB"/>
        </w:rPr>
        <w:t>6.3 Healthcare Provider Registry</w:t>
      </w:r>
      <w:bookmarkEnd w:id="49"/>
      <w:r>
        <w:rPr>
          <w:rFonts w:asciiTheme="minorHAnsi" w:hAnsiTheme="minorHAnsi" w:cstheme="minorHAnsi"/>
          <w:lang w:val="en-GB"/>
        </w:rPr>
        <w:t xml:space="preserve">  </w:t>
      </w:r>
    </w:p>
    <w:p w:rsidR="00F209AE" w:rsidRDefault="00F209AE" w:rsidP="00F209AE">
      <w:pPr>
        <w:spacing w:after="0"/>
        <w:rPr>
          <w:lang w:val="en-GB"/>
        </w:rPr>
      </w:pPr>
    </w:p>
    <w:p w:rsidR="004A4C65" w:rsidRDefault="00F209AE" w:rsidP="004A4C65">
      <w:pPr>
        <w:pStyle w:val="ListParagraph"/>
        <w:numPr>
          <w:ilvl w:val="0"/>
          <w:numId w:val="30"/>
        </w:numPr>
        <w:spacing w:after="0"/>
      </w:pPr>
      <w:r w:rsidRPr="004A4C65">
        <w:t>The Sri Lanka Medical Council maintains a registry of the medical</w:t>
      </w:r>
    </w:p>
    <w:p w:rsidR="00F209AE" w:rsidRPr="00E36826" w:rsidRDefault="00F209AE" w:rsidP="004A4C65">
      <w:pPr>
        <w:pStyle w:val="ListParagraph"/>
        <w:spacing w:after="0"/>
        <w:ind w:firstLine="720"/>
        <w:rPr>
          <w:color w:val="FF0000"/>
        </w:rPr>
      </w:pPr>
      <w:r w:rsidRPr="004A4C65">
        <w:t xml:space="preserve"> </w:t>
      </w:r>
      <w:proofErr w:type="gramStart"/>
      <w:r w:rsidRPr="004A4C65">
        <w:t xml:space="preserve">practitioners </w:t>
      </w:r>
      <w:r w:rsidR="00E36826">
        <w:t xml:space="preserve"> (</w:t>
      </w:r>
      <w:proofErr w:type="gramEnd"/>
      <w:r w:rsidR="00E36826">
        <w:rPr>
          <w:color w:val="FF0000"/>
        </w:rPr>
        <w:t>Category code to be decided)</w:t>
      </w:r>
    </w:p>
    <w:p w:rsidR="00F209AE" w:rsidRPr="00FC510D" w:rsidRDefault="00F209AE" w:rsidP="00F209AE">
      <w:pPr>
        <w:spacing w:after="0"/>
        <w:rPr>
          <w:lang w:val="en-GB"/>
        </w:rPr>
      </w:pPr>
    </w:p>
    <w:p w:rsidR="00F209AE" w:rsidRPr="0083096D" w:rsidRDefault="00F209AE" w:rsidP="00F209AE">
      <w:pPr>
        <w:pStyle w:val="Heading2"/>
        <w:tabs>
          <w:tab w:val="left" w:pos="0"/>
        </w:tabs>
        <w:ind w:left="1440" w:hanging="1440"/>
        <w:rPr>
          <w:rFonts w:asciiTheme="minorHAnsi" w:hAnsiTheme="minorHAnsi" w:cstheme="minorHAnsi"/>
          <w:lang w:val="en-GB"/>
        </w:rPr>
      </w:pPr>
      <w:bookmarkStart w:id="50" w:name="_Toc421717314"/>
      <w:r>
        <w:rPr>
          <w:rFonts w:asciiTheme="minorHAnsi" w:hAnsiTheme="minorHAnsi" w:cstheme="minorHAnsi"/>
          <w:lang w:val="en-GB"/>
        </w:rPr>
        <w:t xml:space="preserve">6.4 </w:t>
      </w:r>
      <w:r w:rsidRPr="0083096D">
        <w:rPr>
          <w:rFonts w:asciiTheme="minorHAnsi" w:hAnsiTheme="minorHAnsi" w:cstheme="minorHAnsi"/>
          <w:lang w:val="en-GB"/>
        </w:rPr>
        <w:t>Data Interchange</w:t>
      </w:r>
      <w:r>
        <w:rPr>
          <w:rFonts w:asciiTheme="minorHAnsi" w:hAnsiTheme="minorHAnsi" w:cstheme="minorHAnsi"/>
          <w:lang w:val="en-GB"/>
        </w:rPr>
        <w:t xml:space="preserve"> </w:t>
      </w:r>
      <w:r w:rsidRPr="0083096D">
        <w:rPr>
          <w:rFonts w:asciiTheme="minorHAnsi" w:hAnsiTheme="minorHAnsi" w:cstheme="minorHAnsi"/>
          <w:lang w:val="en-GB"/>
        </w:rPr>
        <w:t>Standard</w:t>
      </w:r>
      <w:bookmarkEnd w:id="46"/>
      <w:r w:rsidRPr="0083096D">
        <w:rPr>
          <w:rFonts w:asciiTheme="minorHAnsi" w:hAnsiTheme="minorHAnsi" w:cstheme="minorHAnsi"/>
          <w:lang w:val="en-GB"/>
        </w:rPr>
        <w:t>s</w:t>
      </w:r>
      <w:bookmarkEnd w:id="48"/>
      <w:bookmarkEnd w:id="50"/>
    </w:p>
    <w:p w:rsidR="00F209AE" w:rsidRPr="0083096D" w:rsidRDefault="00F209AE" w:rsidP="00F209AE">
      <w:pPr>
        <w:tabs>
          <w:tab w:val="left" w:pos="0"/>
        </w:tabs>
        <w:spacing w:after="0"/>
        <w:ind w:left="1440" w:hanging="1440"/>
        <w:rPr>
          <w:rFonts w:asciiTheme="minorHAnsi" w:hAnsiTheme="minorHAnsi" w:cstheme="minorHAnsi"/>
          <w:sz w:val="24"/>
          <w:szCs w:val="24"/>
          <w:lang w:val="en-GB"/>
        </w:rPr>
      </w:pPr>
    </w:p>
    <w:p w:rsidR="00F209AE" w:rsidRPr="004A4C65" w:rsidRDefault="00F209AE" w:rsidP="00F209AE">
      <w:pPr>
        <w:pStyle w:val="ListParagraph"/>
        <w:numPr>
          <w:ilvl w:val="0"/>
          <w:numId w:val="27"/>
        </w:numPr>
        <w:tabs>
          <w:tab w:val="left" w:pos="0"/>
        </w:tabs>
        <w:spacing w:after="0"/>
        <w:rPr>
          <w:rFonts w:asciiTheme="minorHAnsi" w:hAnsiTheme="minorHAnsi" w:cstheme="minorHAnsi"/>
        </w:rPr>
      </w:pPr>
      <w:r w:rsidRPr="004A4C65">
        <w:rPr>
          <w:rFonts w:asciiTheme="minorHAnsi" w:hAnsiTheme="minorHAnsi" w:cstheme="minorHAnsi"/>
        </w:rPr>
        <w:t>It is recommended to adopt Version 3.0 of the Health Level Standard (HL 7,</w:t>
      </w:r>
    </w:p>
    <w:p w:rsidR="00F209AE" w:rsidRPr="004A4C65" w:rsidRDefault="00F209AE" w:rsidP="00F209AE">
      <w:pPr>
        <w:pStyle w:val="ListParagraph"/>
        <w:tabs>
          <w:tab w:val="left" w:pos="0"/>
        </w:tabs>
        <w:spacing w:after="0"/>
        <w:rPr>
          <w:rFonts w:asciiTheme="minorHAnsi" w:hAnsiTheme="minorHAnsi" w:cstheme="minorHAnsi"/>
        </w:rPr>
      </w:pPr>
      <w:r w:rsidRPr="004A4C65">
        <w:rPr>
          <w:rFonts w:asciiTheme="minorHAnsi" w:hAnsiTheme="minorHAnsi" w:cstheme="minorHAnsi"/>
        </w:rPr>
        <w:tab/>
        <w:t xml:space="preserve"> Version 3.0) by </w:t>
      </w:r>
      <w:r w:rsidRPr="004A4C65">
        <w:rPr>
          <w:rFonts w:asciiTheme="minorHAnsi" w:hAnsiTheme="minorHAnsi" w:cstheme="minorHAnsi"/>
          <w:i/>
          <w:iCs/>
        </w:rPr>
        <w:t xml:space="preserve">Health Level Seven International </w:t>
      </w:r>
      <w:r w:rsidRPr="004A4C65">
        <w:rPr>
          <w:rFonts w:asciiTheme="minorHAnsi" w:hAnsiTheme="minorHAnsi" w:cstheme="minorHAnsi"/>
        </w:rPr>
        <w:t>as the data exchange</w:t>
      </w:r>
    </w:p>
    <w:p w:rsidR="00F209AE" w:rsidRPr="004A4C65" w:rsidRDefault="00F209AE" w:rsidP="00F209AE">
      <w:pPr>
        <w:pStyle w:val="ListParagraph"/>
        <w:tabs>
          <w:tab w:val="left" w:pos="0"/>
        </w:tabs>
        <w:spacing w:after="0"/>
        <w:rPr>
          <w:rFonts w:asciiTheme="minorHAnsi" w:hAnsiTheme="minorHAnsi" w:cstheme="minorHAnsi"/>
        </w:rPr>
      </w:pPr>
      <w:r w:rsidRPr="004A4C65">
        <w:rPr>
          <w:rFonts w:asciiTheme="minorHAnsi" w:hAnsiTheme="minorHAnsi" w:cstheme="minorHAnsi"/>
        </w:rPr>
        <w:tab/>
        <w:t xml:space="preserve"> </w:t>
      </w:r>
      <w:proofErr w:type="gramStart"/>
      <w:r w:rsidRPr="004A4C65">
        <w:rPr>
          <w:rFonts w:asciiTheme="minorHAnsi" w:hAnsiTheme="minorHAnsi" w:cstheme="minorHAnsi"/>
        </w:rPr>
        <w:t>standard</w:t>
      </w:r>
      <w:proofErr w:type="gramEnd"/>
      <w:r w:rsidRPr="004A4C65">
        <w:rPr>
          <w:rFonts w:asciiTheme="minorHAnsi" w:hAnsiTheme="minorHAnsi" w:cstheme="minorHAnsi"/>
        </w:rPr>
        <w:t xml:space="preserve"> in the healthcare domain.</w:t>
      </w:r>
      <w:r w:rsidRPr="004A4C65">
        <w:rPr>
          <w:rFonts w:asciiTheme="minorHAnsi" w:hAnsiTheme="minorHAnsi" w:cstheme="minorHAnsi"/>
        </w:rPr>
        <w:tab/>
      </w:r>
    </w:p>
    <w:p w:rsidR="00F209AE" w:rsidRPr="004A4C65" w:rsidRDefault="00F209AE" w:rsidP="00F209AE">
      <w:pPr>
        <w:pStyle w:val="ListParagraph"/>
        <w:tabs>
          <w:tab w:val="left" w:pos="0"/>
        </w:tabs>
        <w:spacing w:after="0"/>
        <w:ind w:left="360"/>
        <w:rPr>
          <w:rFonts w:asciiTheme="minorHAnsi" w:hAnsiTheme="minorHAnsi" w:cstheme="minorHAnsi"/>
          <w:lang w:val="en-US"/>
        </w:rPr>
      </w:pPr>
    </w:p>
    <w:p w:rsidR="00F209AE" w:rsidRPr="004A4C65" w:rsidRDefault="00F209AE" w:rsidP="00F209AE">
      <w:pPr>
        <w:pStyle w:val="ListParagraph"/>
        <w:numPr>
          <w:ilvl w:val="0"/>
          <w:numId w:val="27"/>
        </w:numPr>
        <w:tabs>
          <w:tab w:val="left" w:pos="0"/>
        </w:tabs>
        <w:spacing w:after="0"/>
        <w:rPr>
          <w:rFonts w:asciiTheme="minorHAnsi" w:hAnsiTheme="minorHAnsi" w:cstheme="minorHAnsi"/>
        </w:rPr>
      </w:pPr>
      <w:r w:rsidRPr="004A4C65">
        <w:rPr>
          <w:rFonts w:asciiTheme="minorHAnsi" w:hAnsiTheme="minorHAnsi" w:cstheme="minorHAnsi"/>
        </w:rPr>
        <w:t>For the purpose of clinical Document Recording it is recommended to use</w:t>
      </w:r>
    </w:p>
    <w:p w:rsidR="00F209AE" w:rsidRPr="004A4C65" w:rsidRDefault="00F209AE" w:rsidP="00F209AE">
      <w:pPr>
        <w:pStyle w:val="ListParagraph"/>
        <w:tabs>
          <w:tab w:val="left" w:pos="0"/>
        </w:tabs>
        <w:spacing w:after="0"/>
        <w:rPr>
          <w:rFonts w:asciiTheme="minorHAnsi" w:hAnsiTheme="minorHAnsi" w:cstheme="minorHAnsi"/>
        </w:rPr>
      </w:pPr>
      <w:r w:rsidRPr="004A4C65">
        <w:rPr>
          <w:rFonts w:asciiTheme="minorHAnsi" w:hAnsiTheme="minorHAnsi" w:cstheme="minorHAnsi"/>
        </w:rPr>
        <w:tab/>
        <w:t xml:space="preserve"> HL7-CDA release 2.</w:t>
      </w:r>
    </w:p>
    <w:p w:rsidR="00F209AE" w:rsidRPr="004A4C65" w:rsidRDefault="00F209AE" w:rsidP="00F209AE">
      <w:pPr>
        <w:pStyle w:val="ListParagraph"/>
        <w:tabs>
          <w:tab w:val="left" w:pos="0"/>
        </w:tabs>
        <w:spacing w:after="0"/>
        <w:rPr>
          <w:rFonts w:asciiTheme="minorHAnsi" w:hAnsiTheme="minorHAnsi" w:cstheme="minorHAnsi"/>
          <w:lang w:val="en-US"/>
        </w:rPr>
      </w:pPr>
    </w:p>
    <w:p w:rsidR="00F209AE" w:rsidRPr="004A4C65" w:rsidRDefault="00F209AE" w:rsidP="00F209AE">
      <w:pPr>
        <w:pStyle w:val="ListParagraph"/>
        <w:numPr>
          <w:ilvl w:val="0"/>
          <w:numId w:val="27"/>
        </w:numPr>
        <w:tabs>
          <w:tab w:val="left" w:pos="0"/>
        </w:tabs>
        <w:spacing w:after="0"/>
        <w:rPr>
          <w:rFonts w:asciiTheme="minorHAnsi" w:hAnsiTheme="minorHAnsi" w:cstheme="minorHAnsi"/>
        </w:rPr>
      </w:pPr>
      <w:r w:rsidRPr="004A4C65">
        <w:rPr>
          <w:rFonts w:asciiTheme="minorHAnsi" w:hAnsiTheme="minorHAnsi" w:cstheme="minorHAnsi"/>
        </w:rPr>
        <w:t>For interchange of Laboratory data it is recommended to use Logical</w:t>
      </w:r>
    </w:p>
    <w:p w:rsidR="00F209AE" w:rsidRPr="004A4C65" w:rsidRDefault="00F209AE" w:rsidP="00F209AE">
      <w:pPr>
        <w:pStyle w:val="ListParagraph"/>
        <w:tabs>
          <w:tab w:val="left" w:pos="0"/>
        </w:tabs>
        <w:spacing w:after="0"/>
        <w:rPr>
          <w:rFonts w:asciiTheme="minorHAnsi" w:hAnsiTheme="minorHAnsi" w:cstheme="minorHAnsi"/>
        </w:rPr>
      </w:pPr>
      <w:r w:rsidRPr="004A4C65">
        <w:rPr>
          <w:rFonts w:asciiTheme="minorHAnsi" w:hAnsiTheme="minorHAnsi" w:cstheme="minorHAnsi"/>
        </w:rPr>
        <w:tab/>
        <w:t xml:space="preserve"> Observation Identifiers Names and codes (LOINC) by Regenstrief Institute</w:t>
      </w:r>
    </w:p>
    <w:p w:rsidR="00F209AE" w:rsidRPr="004A4C65" w:rsidRDefault="00F209AE" w:rsidP="00F209AE">
      <w:pPr>
        <w:pStyle w:val="ListParagraph"/>
        <w:tabs>
          <w:tab w:val="left" w:pos="0"/>
        </w:tabs>
        <w:spacing w:after="0"/>
        <w:rPr>
          <w:rFonts w:asciiTheme="minorHAnsi" w:hAnsiTheme="minorHAnsi" w:cstheme="minorHAnsi"/>
        </w:rPr>
      </w:pPr>
      <w:r w:rsidRPr="004A4C65">
        <w:rPr>
          <w:rFonts w:asciiTheme="minorHAnsi" w:hAnsiTheme="minorHAnsi" w:cstheme="minorHAnsi"/>
        </w:rPr>
        <w:tab/>
        <w:t xml:space="preserve"> Inc.  </w:t>
      </w:r>
    </w:p>
    <w:p w:rsidR="00F209AE" w:rsidRPr="004A4C65" w:rsidRDefault="00F209AE" w:rsidP="00F209AE">
      <w:pPr>
        <w:pStyle w:val="ListParagraph"/>
        <w:tabs>
          <w:tab w:val="left" w:pos="0"/>
        </w:tabs>
        <w:spacing w:after="0"/>
        <w:ind w:left="360"/>
        <w:rPr>
          <w:rFonts w:asciiTheme="minorHAnsi" w:hAnsiTheme="minorHAnsi" w:cstheme="minorHAnsi"/>
        </w:rPr>
      </w:pPr>
    </w:p>
    <w:p w:rsidR="00F209AE" w:rsidRPr="004A4C65" w:rsidRDefault="00F209AE" w:rsidP="00F209AE">
      <w:pPr>
        <w:pStyle w:val="ListParagraph"/>
        <w:numPr>
          <w:ilvl w:val="0"/>
          <w:numId w:val="27"/>
        </w:numPr>
        <w:tabs>
          <w:tab w:val="left" w:pos="0"/>
        </w:tabs>
        <w:spacing w:after="0"/>
        <w:rPr>
          <w:rFonts w:asciiTheme="minorHAnsi" w:hAnsiTheme="minorHAnsi" w:cstheme="minorHAnsi"/>
        </w:rPr>
      </w:pPr>
      <w:r w:rsidRPr="004A4C65">
        <w:rPr>
          <w:rFonts w:asciiTheme="minorHAnsi" w:hAnsiTheme="minorHAnsi" w:cstheme="minorHAnsi"/>
        </w:rPr>
        <w:t>For transferring images between software programs in the medical domain</w:t>
      </w:r>
    </w:p>
    <w:p w:rsidR="00F209AE" w:rsidRPr="004A4C65" w:rsidRDefault="00F209AE" w:rsidP="00F209AE">
      <w:pPr>
        <w:pStyle w:val="ListParagraph"/>
        <w:tabs>
          <w:tab w:val="left" w:pos="0"/>
        </w:tabs>
        <w:spacing w:after="0"/>
        <w:rPr>
          <w:rFonts w:asciiTheme="minorHAnsi" w:hAnsiTheme="minorHAnsi" w:cstheme="minorHAnsi"/>
        </w:rPr>
      </w:pPr>
      <w:r w:rsidRPr="004A4C65">
        <w:rPr>
          <w:rFonts w:asciiTheme="minorHAnsi" w:hAnsiTheme="minorHAnsi" w:cstheme="minorHAnsi"/>
        </w:rPr>
        <w:tab/>
        <w:t xml:space="preserve"> DICOM (Digital Imaging and Communication in Medicine) standard by</w:t>
      </w:r>
    </w:p>
    <w:p w:rsidR="00F209AE" w:rsidRPr="004A4C65" w:rsidRDefault="00F209AE" w:rsidP="00F209AE">
      <w:pPr>
        <w:pStyle w:val="ListParagraph"/>
        <w:tabs>
          <w:tab w:val="left" w:pos="0"/>
        </w:tabs>
        <w:spacing w:after="0"/>
        <w:rPr>
          <w:rFonts w:asciiTheme="minorHAnsi" w:hAnsiTheme="minorHAnsi" w:cstheme="minorHAnsi"/>
        </w:rPr>
      </w:pPr>
      <w:r w:rsidRPr="004A4C65">
        <w:rPr>
          <w:rFonts w:asciiTheme="minorHAnsi" w:hAnsiTheme="minorHAnsi" w:cstheme="minorHAnsi"/>
        </w:rPr>
        <w:tab/>
        <w:t xml:space="preserve"> </w:t>
      </w:r>
      <w:r w:rsidRPr="004A4C65">
        <w:rPr>
          <w:rFonts w:asciiTheme="minorHAnsi" w:hAnsiTheme="minorHAnsi" w:cstheme="minorHAnsi"/>
          <w:i/>
          <w:iCs/>
          <w:lang w:bidi="en-US"/>
        </w:rPr>
        <w:t xml:space="preserve">National Electrical Manufacturers Association, USA </w:t>
      </w:r>
      <w:r w:rsidRPr="004A4C65">
        <w:rPr>
          <w:rFonts w:asciiTheme="minorHAnsi" w:hAnsiTheme="minorHAnsi" w:cstheme="minorHAnsi"/>
          <w:lang w:bidi="en-US"/>
        </w:rPr>
        <w:t xml:space="preserve">shall </w:t>
      </w:r>
      <w:r w:rsidRPr="004A4C65">
        <w:rPr>
          <w:rFonts w:asciiTheme="minorHAnsi" w:hAnsiTheme="minorHAnsi" w:cstheme="minorHAnsi"/>
        </w:rPr>
        <w:t xml:space="preserve">be used. </w:t>
      </w:r>
    </w:p>
    <w:p w:rsidR="00F209AE" w:rsidRPr="004233BF" w:rsidRDefault="00F209AE" w:rsidP="00F209AE">
      <w:pPr>
        <w:tabs>
          <w:tab w:val="left" w:pos="0"/>
        </w:tabs>
        <w:spacing w:after="0"/>
        <w:jc w:val="both"/>
        <w:rPr>
          <w:rFonts w:asciiTheme="minorHAnsi" w:hAnsiTheme="minorHAnsi" w:cstheme="minorHAnsi"/>
        </w:rPr>
      </w:pPr>
    </w:p>
    <w:p w:rsidR="00F209AE" w:rsidRPr="0083096D" w:rsidRDefault="00F209AE" w:rsidP="00F209AE">
      <w:pPr>
        <w:pStyle w:val="Heading2"/>
        <w:tabs>
          <w:tab w:val="left" w:pos="0"/>
        </w:tabs>
        <w:ind w:left="1440" w:hanging="1440"/>
        <w:jc w:val="both"/>
        <w:rPr>
          <w:rFonts w:asciiTheme="minorHAnsi" w:hAnsiTheme="minorHAnsi" w:cstheme="minorHAnsi"/>
          <w:lang w:val="en-GB"/>
        </w:rPr>
      </w:pPr>
      <w:bookmarkStart w:id="51" w:name="_Toc290282903"/>
      <w:bookmarkStart w:id="52" w:name="_Toc358975787"/>
      <w:bookmarkStart w:id="53" w:name="_Toc421717315"/>
      <w:r w:rsidRPr="0083096D">
        <w:rPr>
          <w:rFonts w:asciiTheme="minorHAnsi" w:hAnsiTheme="minorHAnsi" w:cstheme="minorHAnsi"/>
          <w:lang w:val="en-GB"/>
        </w:rPr>
        <w:t>6.</w:t>
      </w:r>
      <w:r>
        <w:rPr>
          <w:rFonts w:asciiTheme="minorHAnsi" w:hAnsiTheme="minorHAnsi" w:cstheme="minorHAnsi"/>
          <w:lang w:val="en-GB"/>
        </w:rPr>
        <w:t>5</w:t>
      </w:r>
      <w:r w:rsidRPr="0083096D">
        <w:rPr>
          <w:rFonts w:asciiTheme="minorHAnsi" w:hAnsiTheme="minorHAnsi" w:cstheme="minorHAnsi"/>
          <w:lang w:val="en-GB"/>
        </w:rPr>
        <w:t xml:space="preserve"> </w:t>
      </w:r>
      <w:r>
        <w:rPr>
          <w:rFonts w:asciiTheme="minorHAnsi" w:hAnsiTheme="minorHAnsi" w:cstheme="minorHAnsi"/>
          <w:lang w:val="en-GB"/>
        </w:rPr>
        <w:t xml:space="preserve">  </w:t>
      </w:r>
      <w:r w:rsidRPr="0083096D">
        <w:rPr>
          <w:rFonts w:asciiTheme="minorHAnsi" w:hAnsiTheme="minorHAnsi" w:cstheme="minorHAnsi"/>
          <w:lang w:val="en-GB"/>
        </w:rPr>
        <w:t>Standardized Clinical Vocabulary</w:t>
      </w:r>
      <w:bookmarkEnd w:id="51"/>
      <w:bookmarkEnd w:id="52"/>
      <w:bookmarkEnd w:id="53"/>
    </w:p>
    <w:p w:rsidR="00F209AE" w:rsidRPr="0083096D" w:rsidRDefault="00F209AE" w:rsidP="00F209AE">
      <w:pPr>
        <w:tabs>
          <w:tab w:val="left" w:pos="0"/>
        </w:tabs>
        <w:spacing w:after="0"/>
        <w:ind w:left="1440" w:hanging="1440"/>
        <w:jc w:val="both"/>
        <w:rPr>
          <w:rFonts w:asciiTheme="minorHAnsi" w:hAnsiTheme="minorHAnsi" w:cstheme="minorHAnsi"/>
          <w:sz w:val="24"/>
          <w:szCs w:val="24"/>
          <w:lang w:val="en-GB"/>
        </w:rPr>
      </w:pPr>
    </w:p>
    <w:p w:rsidR="004A4C65" w:rsidRPr="004A4C65" w:rsidRDefault="00F209AE" w:rsidP="00F209AE">
      <w:pPr>
        <w:pStyle w:val="ListParagraph"/>
        <w:numPr>
          <w:ilvl w:val="0"/>
          <w:numId w:val="28"/>
        </w:numPr>
        <w:tabs>
          <w:tab w:val="left" w:pos="0"/>
        </w:tabs>
        <w:spacing w:after="0"/>
        <w:rPr>
          <w:rFonts w:asciiTheme="minorHAnsi" w:hAnsiTheme="minorHAnsi" w:cstheme="minorHAnsi"/>
        </w:rPr>
      </w:pPr>
      <w:r w:rsidRPr="004A4C65">
        <w:rPr>
          <w:rFonts w:asciiTheme="minorHAnsi" w:hAnsiTheme="minorHAnsi" w:cstheme="minorHAnsi"/>
        </w:rPr>
        <w:t>For the purpose of coding clinical data, it is recommended to use SNOMED CT</w:t>
      </w:r>
    </w:p>
    <w:p w:rsidR="004A4C65" w:rsidRPr="004A4C65" w:rsidRDefault="004A4C65" w:rsidP="004A4C65">
      <w:pPr>
        <w:pStyle w:val="ListParagraph"/>
        <w:tabs>
          <w:tab w:val="left" w:pos="0"/>
        </w:tabs>
        <w:spacing w:after="0"/>
        <w:rPr>
          <w:rFonts w:asciiTheme="minorHAnsi" w:hAnsiTheme="minorHAnsi" w:cstheme="minorHAnsi"/>
          <w:i/>
          <w:iCs/>
        </w:rPr>
      </w:pPr>
      <w:r w:rsidRPr="004A4C65">
        <w:rPr>
          <w:rFonts w:asciiTheme="minorHAnsi" w:hAnsiTheme="minorHAnsi" w:cstheme="minorHAnsi"/>
        </w:rPr>
        <w:tab/>
      </w:r>
      <w:r w:rsidR="00F209AE" w:rsidRPr="004A4C65">
        <w:rPr>
          <w:rFonts w:asciiTheme="minorHAnsi" w:hAnsiTheme="minorHAnsi" w:cstheme="minorHAnsi"/>
        </w:rPr>
        <w:t xml:space="preserve"> (Systematized Nomenclature of Medicine – Clinical Terms) by </w:t>
      </w:r>
      <w:r w:rsidR="00F209AE" w:rsidRPr="004A4C65">
        <w:rPr>
          <w:rFonts w:asciiTheme="minorHAnsi" w:hAnsiTheme="minorHAnsi" w:cstheme="minorHAnsi"/>
          <w:i/>
          <w:iCs/>
        </w:rPr>
        <w:t>International</w:t>
      </w:r>
    </w:p>
    <w:p w:rsidR="00F209AE" w:rsidRPr="004A4C65" w:rsidRDefault="004A4C65" w:rsidP="004A4C65">
      <w:pPr>
        <w:tabs>
          <w:tab w:val="left" w:pos="0"/>
        </w:tabs>
        <w:spacing w:after="0"/>
        <w:rPr>
          <w:rFonts w:asciiTheme="minorHAnsi" w:hAnsiTheme="minorHAnsi" w:cstheme="minorHAnsi"/>
          <w:sz w:val="24"/>
          <w:szCs w:val="24"/>
        </w:rPr>
      </w:pPr>
      <w:r w:rsidRPr="004A4C65">
        <w:rPr>
          <w:rFonts w:asciiTheme="minorHAnsi" w:hAnsiTheme="minorHAnsi" w:cstheme="minorHAnsi"/>
          <w:i/>
          <w:iCs/>
          <w:sz w:val="24"/>
          <w:szCs w:val="24"/>
        </w:rPr>
        <w:tab/>
      </w:r>
      <w:r w:rsidRPr="004A4C65">
        <w:rPr>
          <w:rFonts w:asciiTheme="minorHAnsi" w:hAnsiTheme="minorHAnsi" w:cstheme="minorHAnsi"/>
          <w:i/>
          <w:iCs/>
          <w:sz w:val="24"/>
          <w:szCs w:val="24"/>
        </w:rPr>
        <w:tab/>
      </w:r>
      <w:r w:rsidR="00F209AE" w:rsidRPr="004A4C65">
        <w:rPr>
          <w:rFonts w:asciiTheme="minorHAnsi" w:hAnsiTheme="minorHAnsi" w:cstheme="minorHAnsi"/>
          <w:i/>
          <w:iCs/>
          <w:sz w:val="24"/>
          <w:szCs w:val="24"/>
        </w:rPr>
        <w:t xml:space="preserve"> Health Terminology Standards Development Organisation</w:t>
      </w:r>
      <w:r w:rsidR="00F209AE" w:rsidRPr="004A4C65">
        <w:rPr>
          <w:rFonts w:asciiTheme="minorHAnsi" w:hAnsiTheme="minorHAnsi" w:cstheme="minorHAnsi"/>
          <w:sz w:val="24"/>
          <w:szCs w:val="24"/>
        </w:rPr>
        <w:t xml:space="preserve"> (IHTSDO). </w:t>
      </w:r>
    </w:p>
    <w:p w:rsidR="00F209AE" w:rsidRPr="004A4C65" w:rsidRDefault="00F209AE" w:rsidP="00F209AE">
      <w:pPr>
        <w:pStyle w:val="ListParagraph"/>
        <w:tabs>
          <w:tab w:val="left" w:pos="0"/>
        </w:tabs>
        <w:spacing w:after="0"/>
        <w:ind w:left="1440" w:hanging="1440"/>
        <w:rPr>
          <w:rFonts w:asciiTheme="minorHAnsi" w:hAnsiTheme="minorHAnsi" w:cstheme="minorHAnsi"/>
          <w:lang w:val="en-US"/>
        </w:rPr>
      </w:pPr>
    </w:p>
    <w:p w:rsidR="004A4C65" w:rsidRPr="004A4C65" w:rsidRDefault="00F209AE" w:rsidP="00F209AE">
      <w:pPr>
        <w:pStyle w:val="ListParagraph"/>
        <w:numPr>
          <w:ilvl w:val="0"/>
          <w:numId w:val="28"/>
        </w:numPr>
        <w:tabs>
          <w:tab w:val="left" w:pos="0"/>
        </w:tabs>
        <w:spacing w:after="0"/>
        <w:rPr>
          <w:rFonts w:asciiTheme="minorHAnsi" w:hAnsiTheme="minorHAnsi" w:cstheme="minorHAnsi"/>
        </w:rPr>
      </w:pPr>
      <w:r w:rsidRPr="004A4C65">
        <w:rPr>
          <w:rFonts w:asciiTheme="minorHAnsi" w:hAnsiTheme="minorHAnsi" w:cstheme="minorHAnsi"/>
        </w:rPr>
        <w:t>For the purpose of statistical reporting of health related data it is</w:t>
      </w:r>
    </w:p>
    <w:p w:rsidR="00F209AE" w:rsidRPr="004A4C65" w:rsidRDefault="004A4C65" w:rsidP="004A4C65">
      <w:pPr>
        <w:pStyle w:val="ListParagraph"/>
        <w:tabs>
          <w:tab w:val="left" w:pos="0"/>
        </w:tabs>
        <w:spacing w:after="0"/>
        <w:rPr>
          <w:rFonts w:asciiTheme="minorHAnsi" w:hAnsiTheme="minorHAnsi" w:cstheme="minorHAnsi"/>
        </w:rPr>
      </w:pPr>
      <w:r w:rsidRPr="004A4C65">
        <w:rPr>
          <w:rFonts w:asciiTheme="minorHAnsi" w:hAnsiTheme="minorHAnsi" w:cstheme="minorHAnsi"/>
        </w:rPr>
        <w:tab/>
      </w:r>
      <w:r w:rsidR="00F209AE" w:rsidRPr="004A4C65">
        <w:rPr>
          <w:rFonts w:asciiTheme="minorHAnsi" w:hAnsiTheme="minorHAnsi" w:cstheme="minorHAnsi"/>
        </w:rPr>
        <w:t xml:space="preserve"> </w:t>
      </w:r>
      <w:proofErr w:type="gramStart"/>
      <w:r w:rsidR="00F209AE" w:rsidRPr="004A4C65">
        <w:rPr>
          <w:rFonts w:asciiTheme="minorHAnsi" w:hAnsiTheme="minorHAnsi" w:cstheme="minorHAnsi"/>
        </w:rPr>
        <w:t>recommended</w:t>
      </w:r>
      <w:proofErr w:type="gramEnd"/>
      <w:r w:rsidR="00F209AE" w:rsidRPr="004A4C65">
        <w:rPr>
          <w:rFonts w:asciiTheme="minorHAnsi" w:hAnsiTheme="minorHAnsi" w:cstheme="minorHAnsi"/>
        </w:rPr>
        <w:t xml:space="preserve"> to use ICD 10 (International Classification Disease) by WHO.</w:t>
      </w:r>
    </w:p>
    <w:p w:rsidR="00F209AE" w:rsidRPr="004A4C65" w:rsidRDefault="00F209AE" w:rsidP="00F209AE">
      <w:pPr>
        <w:pStyle w:val="ListParagraph"/>
        <w:tabs>
          <w:tab w:val="left" w:pos="0"/>
        </w:tabs>
        <w:spacing w:after="0"/>
        <w:ind w:left="1440" w:hanging="1440"/>
        <w:rPr>
          <w:rFonts w:asciiTheme="minorHAnsi" w:hAnsiTheme="minorHAnsi" w:cstheme="minorHAnsi"/>
          <w:lang w:val="en-US"/>
        </w:rPr>
      </w:pPr>
    </w:p>
    <w:p w:rsidR="004A4C65" w:rsidRPr="004A4C65" w:rsidRDefault="00F209AE" w:rsidP="00F209AE">
      <w:pPr>
        <w:pStyle w:val="ListParagraph"/>
        <w:numPr>
          <w:ilvl w:val="0"/>
          <w:numId w:val="28"/>
        </w:numPr>
        <w:tabs>
          <w:tab w:val="left" w:pos="0"/>
        </w:tabs>
        <w:spacing w:after="0"/>
        <w:rPr>
          <w:rFonts w:asciiTheme="minorHAnsi" w:hAnsiTheme="minorHAnsi"/>
        </w:rPr>
      </w:pPr>
      <w:r w:rsidRPr="004A4C65">
        <w:rPr>
          <w:rFonts w:asciiTheme="minorHAnsi" w:hAnsiTheme="minorHAnsi" w:cstheme="minorHAnsi"/>
        </w:rPr>
        <w:t>Applications that record data in SNOMED CT should be able to cross map</w:t>
      </w:r>
    </w:p>
    <w:p w:rsidR="00F209AE" w:rsidRPr="004A4C65" w:rsidRDefault="004A4C65" w:rsidP="004A4C65">
      <w:pPr>
        <w:pStyle w:val="ListParagraph"/>
        <w:tabs>
          <w:tab w:val="left" w:pos="0"/>
        </w:tabs>
        <w:spacing w:after="0"/>
        <w:rPr>
          <w:rFonts w:asciiTheme="minorHAnsi" w:hAnsiTheme="minorHAnsi"/>
        </w:rPr>
      </w:pPr>
      <w:r w:rsidRPr="004A4C65">
        <w:rPr>
          <w:rFonts w:asciiTheme="minorHAnsi" w:hAnsiTheme="minorHAnsi" w:cstheme="minorHAnsi"/>
        </w:rPr>
        <w:tab/>
      </w:r>
      <w:r w:rsidR="00F209AE" w:rsidRPr="004A4C65">
        <w:rPr>
          <w:rFonts w:asciiTheme="minorHAnsi" w:hAnsiTheme="minorHAnsi" w:cstheme="minorHAnsi"/>
        </w:rPr>
        <w:t xml:space="preserve"> </w:t>
      </w:r>
      <w:proofErr w:type="gramStart"/>
      <w:r w:rsidR="00F209AE" w:rsidRPr="004A4C65">
        <w:rPr>
          <w:rFonts w:asciiTheme="minorHAnsi" w:hAnsiTheme="minorHAnsi" w:cstheme="minorHAnsi"/>
        </w:rPr>
        <w:t>their</w:t>
      </w:r>
      <w:proofErr w:type="gramEnd"/>
      <w:r w:rsidR="00F209AE" w:rsidRPr="004A4C65">
        <w:rPr>
          <w:rFonts w:asciiTheme="minorHAnsi" w:hAnsiTheme="minorHAnsi" w:cstheme="minorHAnsi"/>
        </w:rPr>
        <w:t xml:space="preserve"> data into ICD 10 for the purpose of reporting</w:t>
      </w:r>
    </w:p>
    <w:sectPr w:rsidR="00F209AE" w:rsidRPr="004A4C65" w:rsidSect="00F946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B28" w:rsidRDefault="00AD4B28" w:rsidP="00F94624">
      <w:pPr>
        <w:spacing w:after="0" w:line="240" w:lineRule="auto"/>
      </w:pPr>
      <w:r>
        <w:separator/>
      </w:r>
    </w:p>
  </w:endnote>
  <w:endnote w:type="continuationSeparator" w:id="0">
    <w:p w:rsidR="00AD4B28" w:rsidRDefault="00AD4B28" w:rsidP="00F94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8" w:rsidRDefault="007F26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747882"/>
      <w:docPartObj>
        <w:docPartGallery w:val="Page Numbers (Bottom of Page)"/>
        <w:docPartUnique/>
      </w:docPartObj>
    </w:sdtPr>
    <w:sdtEndPr>
      <w:rPr>
        <w:noProof/>
      </w:rPr>
    </w:sdtEndPr>
    <w:sdtContent>
      <w:p w:rsidR="00F94624" w:rsidRDefault="00F94624">
        <w:pPr>
          <w:pStyle w:val="Footer"/>
          <w:jc w:val="right"/>
        </w:pPr>
        <w:r>
          <w:fldChar w:fldCharType="begin"/>
        </w:r>
        <w:r>
          <w:instrText xml:space="preserve"> PAGE   \* MERGEFORMAT </w:instrText>
        </w:r>
        <w:r>
          <w:fldChar w:fldCharType="separate"/>
        </w:r>
        <w:r w:rsidR="00E754B9">
          <w:rPr>
            <w:noProof/>
          </w:rPr>
          <w:t>14</w:t>
        </w:r>
        <w:r>
          <w:rPr>
            <w:noProof/>
          </w:rPr>
          <w:fldChar w:fldCharType="end"/>
        </w:r>
      </w:p>
    </w:sdtContent>
  </w:sdt>
  <w:p w:rsidR="00F94624" w:rsidRDefault="00F946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8" w:rsidRDefault="007F2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B28" w:rsidRDefault="00AD4B28" w:rsidP="00F94624">
      <w:pPr>
        <w:spacing w:after="0" w:line="240" w:lineRule="auto"/>
      </w:pPr>
      <w:r>
        <w:separator/>
      </w:r>
    </w:p>
  </w:footnote>
  <w:footnote w:type="continuationSeparator" w:id="0">
    <w:p w:rsidR="00AD4B28" w:rsidRDefault="00AD4B28" w:rsidP="00F946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8" w:rsidRDefault="007F26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111725"/>
      <w:docPartObj>
        <w:docPartGallery w:val="Watermarks"/>
        <w:docPartUnique/>
      </w:docPartObj>
    </w:sdtPr>
    <w:sdtEndPr/>
    <w:sdtContent>
      <w:p w:rsidR="007F2668" w:rsidRDefault="00AD4B2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8" w:rsidRDefault="007F26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0683F"/>
    <w:multiLevelType w:val="hybridMultilevel"/>
    <w:tmpl w:val="241CC392"/>
    <w:lvl w:ilvl="0" w:tplc="E2DA7350">
      <w:start w:val="1"/>
      <w:numFmt w:val="decimal"/>
      <w:lvlText w:val="05.01.%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7A4639"/>
    <w:multiLevelType w:val="hybridMultilevel"/>
    <w:tmpl w:val="048CE9BC"/>
    <w:lvl w:ilvl="0" w:tplc="5FC21CE0">
      <w:start w:val="1"/>
      <w:numFmt w:val="decimal"/>
      <w:lvlText w:val="06.02.%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22DBA"/>
    <w:multiLevelType w:val="hybridMultilevel"/>
    <w:tmpl w:val="022A7438"/>
    <w:lvl w:ilvl="0" w:tplc="062295DE">
      <w:start w:val="1"/>
      <w:numFmt w:val="decimal"/>
      <w:lvlText w:val="01.01.%1."/>
      <w:lvlJc w:val="left"/>
      <w:pPr>
        <w:ind w:left="720" w:hanging="360"/>
      </w:pPr>
      <w:rPr>
        <w:rFonts w:hint="default"/>
        <w:b w:val="0"/>
        <w:bCs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CD2DCE"/>
    <w:multiLevelType w:val="hybridMultilevel"/>
    <w:tmpl w:val="DF90435A"/>
    <w:lvl w:ilvl="0" w:tplc="A08A377E">
      <w:start w:val="1"/>
      <w:numFmt w:val="decimal"/>
      <w:lvlText w:val="02.01.%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3E6527"/>
    <w:multiLevelType w:val="multilevel"/>
    <w:tmpl w:val="5CDCC888"/>
    <w:lvl w:ilvl="0">
      <w:start w:val="1"/>
      <w:numFmt w:val="decimalZero"/>
      <w:lvlText w:val="%1"/>
      <w:lvlJc w:val="left"/>
      <w:pPr>
        <w:ind w:left="750" w:hanging="750"/>
      </w:pPr>
      <w:rPr>
        <w:rFonts w:cs="Times New Roman" w:hint="default"/>
        <w:b w:val="0"/>
        <w:color w:val="000000"/>
        <w:sz w:val="22"/>
      </w:rPr>
    </w:lvl>
    <w:lvl w:ilvl="1">
      <w:start w:val="1"/>
      <w:numFmt w:val="decimalZero"/>
      <w:lvlText w:val="%1.%2"/>
      <w:lvlJc w:val="left"/>
      <w:pPr>
        <w:ind w:left="930" w:hanging="750"/>
      </w:pPr>
      <w:rPr>
        <w:rFonts w:cs="Times New Roman" w:hint="default"/>
        <w:b w:val="0"/>
        <w:color w:val="000000"/>
        <w:sz w:val="22"/>
      </w:rPr>
    </w:lvl>
    <w:lvl w:ilvl="2">
      <w:start w:val="2"/>
      <w:numFmt w:val="decimalZero"/>
      <w:lvlText w:val="%1.%2.%3"/>
      <w:lvlJc w:val="left"/>
      <w:pPr>
        <w:ind w:left="1110" w:hanging="750"/>
      </w:pPr>
      <w:rPr>
        <w:rFonts w:cs="Times New Roman" w:hint="default"/>
        <w:b w:val="0"/>
        <w:color w:val="000000"/>
        <w:sz w:val="24"/>
        <w:szCs w:val="28"/>
      </w:rPr>
    </w:lvl>
    <w:lvl w:ilvl="3">
      <w:start w:val="1"/>
      <w:numFmt w:val="decimal"/>
      <w:lvlText w:val="%1.%2.%3.%4"/>
      <w:lvlJc w:val="left"/>
      <w:pPr>
        <w:ind w:left="1620" w:hanging="1080"/>
      </w:pPr>
      <w:rPr>
        <w:rFonts w:cs="Times New Roman" w:hint="default"/>
        <w:b w:val="0"/>
        <w:color w:val="000000"/>
        <w:sz w:val="22"/>
      </w:rPr>
    </w:lvl>
    <w:lvl w:ilvl="4">
      <w:start w:val="1"/>
      <w:numFmt w:val="decimal"/>
      <w:lvlText w:val="%1.%2.%3.%4.%5"/>
      <w:lvlJc w:val="left"/>
      <w:pPr>
        <w:ind w:left="1800" w:hanging="1080"/>
      </w:pPr>
      <w:rPr>
        <w:rFonts w:cs="Times New Roman" w:hint="default"/>
        <w:b w:val="0"/>
        <w:color w:val="000000"/>
        <w:sz w:val="22"/>
      </w:rPr>
    </w:lvl>
    <w:lvl w:ilvl="5">
      <w:start w:val="1"/>
      <w:numFmt w:val="decimal"/>
      <w:lvlText w:val="%1.%2.%3.%4.%5.%6"/>
      <w:lvlJc w:val="left"/>
      <w:pPr>
        <w:ind w:left="2340" w:hanging="1440"/>
      </w:pPr>
      <w:rPr>
        <w:rFonts w:cs="Times New Roman" w:hint="default"/>
        <w:b w:val="0"/>
        <w:color w:val="000000"/>
        <w:sz w:val="22"/>
      </w:rPr>
    </w:lvl>
    <w:lvl w:ilvl="6">
      <w:start w:val="1"/>
      <w:numFmt w:val="decimal"/>
      <w:lvlText w:val="%1.%2.%3.%4.%5.%6.%7"/>
      <w:lvlJc w:val="left"/>
      <w:pPr>
        <w:ind w:left="2520" w:hanging="1440"/>
      </w:pPr>
      <w:rPr>
        <w:rFonts w:cs="Times New Roman" w:hint="default"/>
        <w:b w:val="0"/>
        <w:color w:val="000000"/>
        <w:sz w:val="22"/>
      </w:rPr>
    </w:lvl>
    <w:lvl w:ilvl="7">
      <w:start w:val="1"/>
      <w:numFmt w:val="decimal"/>
      <w:lvlText w:val="%1.%2.%3.%4.%5.%6.%7.%8"/>
      <w:lvlJc w:val="left"/>
      <w:pPr>
        <w:ind w:left="3060" w:hanging="1800"/>
      </w:pPr>
      <w:rPr>
        <w:rFonts w:cs="Times New Roman" w:hint="default"/>
        <w:b w:val="0"/>
        <w:color w:val="000000"/>
        <w:sz w:val="22"/>
      </w:rPr>
    </w:lvl>
    <w:lvl w:ilvl="8">
      <w:start w:val="1"/>
      <w:numFmt w:val="decimal"/>
      <w:lvlText w:val="%1.%2.%3.%4.%5.%6.%7.%8.%9"/>
      <w:lvlJc w:val="left"/>
      <w:pPr>
        <w:ind w:left="3240" w:hanging="1800"/>
      </w:pPr>
      <w:rPr>
        <w:rFonts w:cs="Times New Roman" w:hint="default"/>
        <w:b w:val="0"/>
        <w:color w:val="000000"/>
        <w:sz w:val="22"/>
      </w:rPr>
    </w:lvl>
  </w:abstractNum>
  <w:abstractNum w:abstractNumId="5">
    <w:nsid w:val="10913AD4"/>
    <w:multiLevelType w:val="hybridMultilevel"/>
    <w:tmpl w:val="9D3A4A1A"/>
    <w:lvl w:ilvl="0" w:tplc="08A881A8">
      <w:start w:val="1"/>
      <w:numFmt w:val="decimal"/>
      <w:lvlText w:val="06.04.%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39763A"/>
    <w:multiLevelType w:val="hybridMultilevel"/>
    <w:tmpl w:val="92822D54"/>
    <w:lvl w:ilvl="0" w:tplc="D4763E3A">
      <w:start w:val="1"/>
      <w:numFmt w:val="decimal"/>
      <w:lvlText w:val="02.02.%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2B04BB"/>
    <w:multiLevelType w:val="hybridMultilevel"/>
    <w:tmpl w:val="D7E28E40"/>
    <w:lvl w:ilvl="0" w:tplc="3E0A673C">
      <w:start w:val="1"/>
      <w:numFmt w:val="decimal"/>
      <w:lvlText w:val="05.03.%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E273CB"/>
    <w:multiLevelType w:val="hybridMultilevel"/>
    <w:tmpl w:val="C16A97D8"/>
    <w:lvl w:ilvl="0" w:tplc="D646C582">
      <w:start w:val="1"/>
      <w:numFmt w:val="decimal"/>
      <w:lvlText w:val="04.02.%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AC3AC8"/>
    <w:multiLevelType w:val="hybridMultilevel"/>
    <w:tmpl w:val="45788162"/>
    <w:lvl w:ilvl="0" w:tplc="4C18BA06">
      <w:start w:val="1"/>
      <w:numFmt w:val="upp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E3F1197"/>
    <w:multiLevelType w:val="hybridMultilevel"/>
    <w:tmpl w:val="74DCAFB0"/>
    <w:lvl w:ilvl="0" w:tplc="E5F6D344">
      <w:start w:val="1"/>
      <w:numFmt w:val="decimal"/>
      <w:lvlText w:val="04.01.%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7E6B92"/>
    <w:multiLevelType w:val="hybridMultilevel"/>
    <w:tmpl w:val="A378E16E"/>
    <w:lvl w:ilvl="0" w:tplc="2DC2EF80">
      <w:start w:val="1"/>
      <w:numFmt w:val="decimal"/>
      <w:lvlText w:val="04.03.%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D84CDB"/>
    <w:multiLevelType w:val="hybridMultilevel"/>
    <w:tmpl w:val="D9D8DC74"/>
    <w:lvl w:ilvl="0" w:tplc="54EA11AC">
      <w:start w:val="1"/>
      <w:numFmt w:val="decimal"/>
      <w:lvlText w:val="04.02.%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484BD9"/>
    <w:multiLevelType w:val="hybridMultilevel"/>
    <w:tmpl w:val="7F2EA5E4"/>
    <w:lvl w:ilvl="0" w:tplc="C7F8130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AC6226B"/>
    <w:multiLevelType w:val="hybridMultilevel"/>
    <w:tmpl w:val="64C07BCC"/>
    <w:lvl w:ilvl="0" w:tplc="E4E6D8D8">
      <w:start w:val="1"/>
      <w:numFmt w:val="decimal"/>
      <w:lvlText w:val="03.02.%1."/>
      <w:lvlJc w:val="left"/>
      <w:pPr>
        <w:ind w:left="720" w:hanging="360"/>
      </w:pPr>
      <w:rPr>
        <w:rFonts w:hint="default"/>
        <w:b w:val="0"/>
        <w:bCs w:val="0"/>
        <w:sz w:val="24"/>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AC200C"/>
    <w:multiLevelType w:val="hybridMultilevel"/>
    <w:tmpl w:val="0E3A4882"/>
    <w:lvl w:ilvl="0" w:tplc="0644B7AE">
      <w:start w:val="1"/>
      <w:numFmt w:val="decimal"/>
      <w:lvlText w:val="05.03.%1."/>
      <w:lvlJc w:val="left"/>
      <w:pPr>
        <w:ind w:left="864" w:hanging="360"/>
      </w:pPr>
      <w:rPr>
        <w:rFonts w:hint="default"/>
        <w:color w:val="auto"/>
      </w:r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abstractNum w:abstractNumId="16">
    <w:nsid w:val="2D8215F6"/>
    <w:multiLevelType w:val="hybridMultilevel"/>
    <w:tmpl w:val="74DCAFB0"/>
    <w:lvl w:ilvl="0" w:tplc="E5F6D344">
      <w:start w:val="1"/>
      <w:numFmt w:val="decimal"/>
      <w:lvlText w:val="04.01.%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7025CB"/>
    <w:multiLevelType w:val="hybridMultilevel"/>
    <w:tmpl w:val="416427FE"/>
    <w:lvl w:ilvl="0" w:tplc="5CAEF226">
      <w:start w:val="1"/>
      <w:numFmt w:val="decimal"/>
      <w:lvlText w:val="04.01.%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174CBE"/>
    <w:multiLevelType w:val="hybridMultilevel"/>
    <w:tmpl w:val="13BECA10"/>
    <w:lvl w:ilvl="0" w:tplc="E056E134">
      <w:start w:val="1"/>
      <w:numFmt w:val="decimal"/>
      <w:lvlText w:val="06.03.%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140787"/>
    <w:multiLevelType w:val="hybridMultilevel"/>
    <w:tmpl w:val="50B6C54C"/>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880AF5"/>
    <w:multiLevelType w:val="multilevel"/>
    <w:tmpl w:val="5CDCC888"/>
    <w:lvl w:ilvl="0">
      <w:start w:val="1"/>
      <w:numFmt w:val="decimalZero"/>
      <w:lvlText w:val="%1"/>
      <w:lvlJc w:val="left"/>
      <w:pPr>
        <w:ind w:left="750" w:hanging="750"/>
      </w:pPr>
      <w:rPr>
        <w:rFonts w:cs="Times New Roman" w:hint="default"/>
        <w:b w:val="0"/>
        <w:color w:val="000000"/>
        <w:sz w:val="22"/>
      </w:rPr>
    </w:lvl>
    <w:lvl w:ilvl="1">
      <w:start w:val="1"/>
      <w:numFmt w:val="decimalZero"/>
      <w:lvlText w:val="%1.%2"/>
      <w:lvlJc w:val="left"/>
      <w:pPr>
        <w:ind w:left="930" w:hanging="750"/>
      </w:pPr>
      <w:rPr>
        <w:rFonts w:cs="Times New Roman" w:hint="default"/>
        <w:b w:val="0"/>
        <w:color w:val="000000"/>
        <w:sz w:val="22"/>
      </w:rPr>
    </w:lvl>
    <w:lvl w:ilvl="2">
      <w:start w:val="2"/>
      <w:numFmt w:val="decimalZero"/>
      <w:lvlText w:val="%1.%2.%3"/>
      <w:lvlJc w:val="left"/>
      <w:pPr>
        <w:ind w:left="1110" w:hanging="750"/>
      </w:pPr>
      <w:rPr>
        <w:rFonts w:cs="Times New Roman" w:hint="default"/>
        <w:b w:val="0"/>
        <w:color w:val="000000"/>
        <w:sz w:val="24"/>
        <w:szCs w:val="28"/>
      </w:rPr>
    </w:lvl>
    <w:lvl w:ilvl="3">
      <w:start w:val="1"/>
      <w:numFmt w:val="decimal"/>
      <w:lvlText w:val="%1.%2.%3.%4"/>
      <w:lvlJc w:val="left"/>
      <w:pPr>
        <w:ind w:left="1620" w:hanging="1080"/>
      </w:pPr>
      <w:rPr>
        <w:rFonts w:cs="Times New Roman" w:hint="default"/>
        <w:b w:val="0"/>
        <w:color w:val="000000"/>
        <w:sz w:val="22"/>
      </w:rPr>
    </w:lvl>
    <w:lvl w:ilvl="4">
      <w:start w:val="1"/>
      <w:numFmt w:val="decimal"/>
      <w:lvlText w:val="%1.%2.%3.%4.%5"/>
      <w:lvlJc w:val="left"/>
      <w:pPr>
        <w:ind w:left="1800" w:hanging="1080"/>
      </w:pPr>
      <w:rPr>
        <w:rFonts w:cs="Times New Roman" w:hint="default"/>
        <w:b w:val="0"/>
        <w:color w:val="000000"/>
        <w:sz w:val="22"/>
      </w:rPr>
    </w:lvl>
    <w:lvl w:ilvl="5">
      <w:start w:val="1"/>
      <w:numFmt w:val="decimal"/>
      <w:lvlText w:val="%1.%2.%3.%4.%5.%6"/>
      <w:lvlJc w:val="left"/>
      <w:pPr>
        <w:ind w:left="2340" w:hanging="1440"/>
      </w:pPr>
      <w:rPr>
        <w:rFonts w:cs="Times New Roman" w:hint="default"/>
        <w:b w:val="0"/>
        <w:color w:val="000000"/>
        <w:sz w:val="22"/>
      </w:rPr>
    </w:lvl>
    <w:lvl w:ilvl="6">
      <w:start w:val="1"/>
      <w:numFmt w:val="decimal"/>
      <w:lvlText w:val="%1.%2.%3.%4.%5.%6.%7"/>
      <w:lvlJc w:val="left"/>
      <w:pPr>
        <w:ind w:left="2520" w:hanging="1440"/>
      </w:pPr>
      <w:rPr>
        <w:rFonts w:cs="Times New Roman" w:hint="default"/>
        <w:b w:val="0"/>
        <w:color w:val="000000"/>
        <w:sz w:val="22"/>
      </w:rPr>
    </w:lvl>
    <w:lvl w:ilvl="7">
      <w:start w:val="1"/>
      <w:numFmt w:val="decimal"/>
      <w:lvlText w:val="%1.%2.%3.%4.%5.%6.%7.%8"/>
      <w:lvlJc w:val="left"/>
      <w:pPr>
        <w:ind w:left="3060" w:hanging="1800"/>
      </w:pPr>
      <w:rPr>
        <w:rFonts w:cs="Times New Roman" w:hint="default"/>
        <w:b w:val="0"/>
        <w:color w:val="000000"/>
        <w:sz w:val="22"/>
      </w:rPr>
    </w:lvl>
    <w:lvl w:ilvl="8">
      <w:start w:val="1"/>
      <w:numFmt w:val="decimal"/>
      <w:lvlText w:val="%1.%2.%3.%4.%5.%6.%7.%8.%9"/>
      <w:lvlJc w:val="left"/>
      <w:pPr>
        <w:ind w:left="3240" w:hanging="1800"/>
      </w:pPr>
      <w:rPr>
        <w:rFonts w:cs="Times New Roman" w:hint="default"/>
        <w:b w:val="0"/>
        <w:color w:val="000000"/>
        <w:sz w:val="22"/>
      </w:rPr>
    </w:lvl>
  </w:abstractNum>
  <w:abstractNum w:abstractNumId="21">
    <w:nsid w:val="3B0F6325"/>
    <w:multiLevelType w:val="hybridMultilevel"/>
    <w:tmpl w:val="EB8273C4"/>
    <w:lvl w:ilvl="0" w:tplc="E06871C0">
      <w:start w:val="1"/>
      <w:numFmt w:val="decimal"/>
      <w:lvlText w:val="06.01.%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C7524B5"/>
    <w:multiLevelType w:val="hybridMultilevel"/>
    <w:tmpl w:val="A8D20B38"/>
    <w:lvl w:ilvl="0" w:tplc="D074AFE4">
      <w:start w:val="1"/>
      <w:numFmt w:val="decimal"/>
      <w:lvlText w:val="05.01.%1."/>
      <w:lvlJc w:val="left"/>
      <w:pPr>
        <w:ind w:left="720" w:hanging="360"/>
      </w:pPr>
      <w:rPr>
        <w:rFonts w:hint="default"/>
        <w:b w:val="0"/>
        <w:bCs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57021BE"/>
    <w:multiLevelType w:val="hybridMultilevel"/>
    <w:tmpl w:val="DBF03A24"/>
    <w:lvl w:ilvl="0" w:tplc="1228C6D4">
      <w:start w:val="1"/>
      <w:numFmt w:val="decimal"/>
      <w:lvlText w:val="05.02.%1."/>
      <w:lvlJc w:val="left"/>
      <w:pPr>
        <w:ind w:left="360" w:hanging="360"/>
      </w:pPr>
      <w:rPr>
        <w:rFonts w:hint="default"/>
        <w:b w:val="0"/>
        <w:bCs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5CF6526"/>
    <w:multiLevelType w:val="hybridMultilevel"/>
    <w:tmpl w:val="6C4C21AE"/>
    <w:lvl w:ilvl="0" w:tplc="34B0A826">
      <w:start w:val="1"/>
      <w:numFmt w:val="decimal"/>
      <w:lvlText w:val="06.05.%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2F5115"/>
    <w:multiLevelType w:val="hybridMultilevel"/>
    <w:tmpl w:val="21425676"/>
    <w:lvl w:ilvl="0" w:tplc="1E723CE2">
      <w:start w:val="1"/>
      <w:numFmt w:val="decimal"/>
      <w:lvlText w:val="05.02.%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847F06"/>
    <w:multiLevelType w:val="hybridMultilevel"/>
    <w:tmpl w:val="EF52D8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E7C3E08"/>
    <w:multiLevelType w:val="hybridMultilevel"/>
    <w:tmpl w:val="0C1E22DC"/>
    <w:lvl w:ilvl="0" w:tplc="342E4E30">
      <w:start w:val="1"/>
      <w:numFmt w:val="decimal"/>
      <w:lvlText w:val="04.03.%1."/>
      <w:lvlJc w:val="left"/>
      <w:pPr>
        <w:ind w:left="1008" w:hanging="360"/>
      </w:pPr>
      <w:rPr>
        <w:rFonts w:hint="default"/>
      </w:rPr>
    </w:lvl>
    <w:lvl w:ilvl="1" w:tplc="08090019">
      <w:start w:val="1"/>
      <w:numFmt w:val="lowerLetter"/>
      <w:lvlText w:val="%2."/>
      <w:lvlJc w:val="left"/>
      <w:pPr>
        <w:ind w:left="1728" w:hanging="360"/>
      </w:pPr>
    </w:lvl>
    <w:lvl w:ilvl="2" w:tplc="0809001B">
      <w:start w:val="1"/>
      <w:numFmt w:val="lowerRoman"/>
      <w:lvlText w:val="%3."/>
      <w:lvlJc w:val="right"/>
      <w:pPr>
        <w:ind w:left="2448" w:hanging="180"/>
      </w:pPr>
    </w:lvl>
    <w:lvl w:ilvl="3" w:tplc="0809000F">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28">
    <w:nsid w:val="55DD4698"/>
    <w:multiLevelType w:val="hybridMultilevel"/>
    <w:tmpl w:val="14D69CB2"/>
    <w:lvl w:ilvl="0" w:tplc="AE78DEDE">
      <w:start w:val="1"/>
      <w:numFmt w:val="decimal"/>
      <w:lvlText w:val="06.0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F0D45C0"/>
    <w:multiLevelType w:val="hybridMultilevel"/>
    <w:tmpl w:val="F7622F16"/>
    <w:lvl w:ilvl="0" w:tplc="5C84CFA8">
      <w:start w:val="1"/>
      <w:numFmt w:val="decimal"/>
      <w:lvlText w:val="06.01.%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58369D"/>
    <w:multiLevelType w:val="multilevel"/>
    <w:tmpl w:val="A3B0FE44"/>
    <w:lvl w:ilvl="0">
      <w:start w:val="4"/>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31">
    <w:nsid w:val="6B1F401A"/>
    <w:multiLevelType w:val="hybridMultilevel"/>
    <w:tmpl w:val="DB782D12"/>
    <w:lvl w:ilvl="0" w:tplc="0409001B">
      <w:start w:val="1"/>
      <w:numFmt w:val="lowerRoman"/>
      <w:lvlText w:val="%1."/>
      <w:lvlJc w:val="right"/>
      <w:pPr>
        <w:ind w:left="5400" w:hanging="360"/>
      </w:p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32">
    <w:nsid w:val="751E6181"/>
    <w:multiLevelType w:val="hybridMultilevel"/>
    <w:tmpl w:val="C54EBBF6"/>
    <w:lvl w:ilvl="0" w:tplc="225451D0">
      <w:start w:val="1"/>
      <w:numFmt w:val="decimal"/>
      <w:lvlText w:val="03.01.%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79C5C8C"/>
    <w:multiLevelType w:val="hybridMultilevel"/>
    <w:tmpl w:val="49440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1"/>
  </w:num>
  <w:num w:numId="4">
    <w:abstractNumId w:val="20"/>
  </w:num>
  <w:num w:numId="5">
    <w:abstractNumId w:val="2"/>
  </w:num>
  <w:num w:numId="6">
    <w:abstractNumId w:val="3"/>
  </w:num>
  <w:num w:numId="7">
    <w:abstractNumId w:val="30"/>
  </w:num>
  <w:num w:numId="8">
    <w:abstractNumId w:val="6"/>
  </w:num>
  <w:num w:numId="9">
    <w:abstractNumId w:val="32"/>
  </w:num>
  <w:num w:numId="10">
    <w:abstractNumId w:val="14"/>
  </w:num>
  <w:num w:numId="11">
    <w:abstractNumId w:val="16"/>
  </w:num>
  <w:num w:numId="12">
    <w:abstractNumId w:val="12"/>
  </w:num>
  <w:num w:numId="13">
    <w:abstractNumId w:val="27"/>
  </w:num>
  <w:num w:numId="14">
    <w:abstractNumId w:val="10"/>
  </w:num>
  <w:num w:numId="15">
    <w:abstractNumId w:val="17"/>
  </w:num>
  <w:num w:numId="16">
    <w:abstractNumId w:val="8"/>
  </w:num>
  <w:num w:numId="17">
    <w:abstractNumId w:val="11"/>
  </w:num>
  <w:num w:numId="18">
    <w:abstractNumId w:val="22"/>
  </w:num>
  <w:num w:numId="19">
    <w:abstractNumId w:val="15"/>
  </w:num>
  <w:num w:numId="20">
    <w:abstractNumId w:val="23"/>
  </w:num>
  <w:num w:numId="21">
    <w:abstractNumId w:val="0"/>
  </w:num>
  <w:num w:numId="22">
    <w:abstractNumId w:val="25"/>
  </w:num>
  <w:num w:numId="23">
    <w:abstractNumId w:val="7"/>
  </w:num>
  <w:num w:numId="24">
    <w:abstractNumId w:val="18"/>
  </w:num>
  <w:num w:numId="25">
    <w:abstractNumId w:val="21"/>
  </w:num>
  <w:num w:numId="26">
    <w:abstractNumId w:val="19"/>
  </w:num>
  <w:num w:numId="27">
    <w:abstractNumId w:val="5"/>
  </w:num>
  <w:num w:numId="28">
    <w:abstractNumId w:val="24"/>
  </w:num>
  <w:num w:numId="29">
    <w:abstractNumId w:val="33"/>
  </w:num>
  <w:num w:numId="30">
    <w:abstractNumId w:val="28"/>
  </w:num>
  <w:num w:numId="31">
    <w:abstractNumId w:val="1"/>
  </w:num>
  <w:num w:numId="32">
    <w:abstractNumId w:val="29"/>
  </w:num>
  <w:num w:numId="33">
    <w:abstractNumId w:val="1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624"/>
    <w:rsid w:val="00001FFC"/>
    <w:rsid w:val="000025BE"/>
    <w:rsid w:val="000028A9"/>
    <w:rsid w:val="00003BA3"/>
    <w:rsid w:val="000048F8"/>
    <w:rsid w:val="00006904"/>
    <w:rsid w:val="00011692"/>
    <w:rsid w:val="0001339C"/>
    <w:rsid w:val="00014616"/>
    <w:rsid w:val="00014AFB"/>
    <w:rsid w:val="00016375"/>
    <w:rsid w:val="00020802"/>
    <w:rsid w:val="000220D3"/>
    <w:rsid w:val="0002248D"/>
    <w:rsid w:val="00022EDB"/>
    <w:rsid w:val="00030EA0"/>
    <w:rsid w:val="00031059"/>
    <w:rsid w:val="00031EB6"/>
    <w:rsid w:val="0003210C"/>
    <w:rsid w:val="00034D7E"/>
    <w:rsid w:val="00034EAA"/>
    <w:rsid w:val="00036054"/>
    <w:rsid w:val="00036699"/>
    <w:rsid w:val="0003683B"/>
    <w:rsid w:val="000371EE"/>
    <w:rsid w:val="00040FC9"/>
    <w:rsid w:val="00043441"/>
    <w:rsid w:val="000438E9"/>
    <w:rsid w:val="00044B1C"/>
    <w:rsid w:val="00051D6F"/>
    <w:rsid w:val="00053F75"/>
    <w:rsid w:val="000541A8"/>
    <w:rsid w:val="0005781A"/>
    <w:rsid w:val="00057A4E"/>
    <w:rsid w:val="0006106F"/>
    <w:rsid w:val="000627AA"/>
    <w:rsid w:val="00062EE3"/>
    <w:rsid w:val="00063F53"/>
    <w:rsid w:val="00064FA1"/>
    <w:rsid w:val="000664BE"/>
    <w:rsid w:val="0006794C"/>
    <w:rsid w:val="0007153B"/>
    <w:rsid w:val="0007200F"/>
    <w:rsid w:val="00073E0E"/>
    <w:rsid w:val="0007438F"/>
    <w:rsid w:val="00077EE8"/>
    <w:rsid w:val="00081B65"/>
    <w:rsid w:val="00082847"/>
    <w:rsid w:val="00083C2B"/>
    <w:rsid w:val="00085929"/>
    <w:rsid w:val="00085D01"/>
    <w:rsid w:val="00086DB5"/>
    <w:rsid w:val="00087B0B"/>
    <w:rsid w:val="00087E0C"/>
    <w:rsid w:val="000906A9"/>
    <w:rsid w:val="00090862"/>
    <w:rsid w:val="00091441"/>
    <w:rsid w:val="00092E50"/>
    <w:rsid w:val="000930BD"/>
    <w:rsid w:val="00093296"/>
    <w:rsid w:val="0009461A"/>
    <w:rsid w:val="00094E94"/>
    <w:rsid w:val="000965CE"/>
    <w:rsid w:val="000978D1"/>
    <w:rsid w:val="000A0E45"/>
    <w:rsid w:val="000A1F45"/>
    <w:rsid w:val="000A1FAC"/>
    <w:rsid w:val="000A2BD0"/>
    <w:rsid w:val="000A307F"/>
    <w:rsid w:val="000A4BD9"/>
    <w:rsid w:val="000A596F"/>
    <w:rsid w:val="000A60AE"/>
    <w:rsid w:val="000A6EAB"/>
    <w:rsid w:val="000A7417"/>
    <w:rsid w:val="000B0898"/>
    <w:rsid w:val="000B0AA2"/>
    <w:rsid w:val="000B0F2E"/>
    <w:rsid w:val="000B37B8"/>
    <w:rsid w:val="000B3AD9"/>
    <w:rsid w:val="000B45FF"/>
    <w:rsid w:val="000B5085"/>
    <w:rsid w:val="000C2438"/>
    <w:rsid w:val="000C269E"/>
    <w:rsid w:val="000C2952"/>
    <w:rsid w:val="000C34AF"/>
    <w:rsid w:val="000C399B"/>
    <w:rsid w:val="000C6C24"/>
    <w:rsid w:val="000C7870"/>
    <w:rsid w:val="000D0AE2"/>
    <w:rsid w:val="000D2F6F"/>
    <w:rsid w:val="000D3695"/>
    <w:rsid w:val="000D5159"/>
    <w:rsid w:val="000D6585"/>
    <w:rsid w:val="000D6739"/>
    <w:rsid w:val="000D71F1"/>
    <w:rsid w:val="000D7502"/>
    <w:rsid w:val="000E01C9"/>
    <w:rsid w:val="000E089C"/>
    <w:rsid w:val="000E0BB7"/>
    <w:rsid w:val="000E15D1"/>
    <w:rsid w:val="000E1C02"/>
    <w:rsid w:val="000E1DFE"/>
    <w:rsid w:val="000E21A9"/>
    <w:rsid w:val="000E3309"/>
    <w:rsid w:val="000E42F1"/>
    <w:rsid w:val="000E49D7"/>
    <w:rsid w:val="000E6727"/>
    <w:rsid w:val="000E765C"/>
    <w:rsid w:val="000F1E23"/>
    <w:rsid w:val="000F2071"/>
    <w:rsid w:val="000F2515"/>
    <w:rsid w:val="000F2E70"/>
    <w:rsid w:val="000F39C8"/>
    <w:rsid w:val="000F5351"/>
    <w:rsid w:val="000F5F72"/>
    <w:rsid w:val="000F641D"/>
    <w:rsid w:val="000F7249"/>
    <w:rsid w:val="001000FD"/>
    <w:rsid w:val="00102C8D"/>
    <w:rsid w:val="001033AA"/>
    <w:rsid w:val="00103B82"/>
    <w:rsid w:val="00103EED"/>
    <w:rsid w:val="0010430F"/>
    <w:rsid w:val="001055AC"/>
    <w:rsid w:val="00106A6B"/>
    <w:rsid w:val="00110A67"/>
    <w:rsid w:val="00113A06"/>
    <w:rsid w:val="00115BE0"/>
    <w:rsid w:val="00116945"/>
    <w:rsid w:val="00116AC9"/>
    <w:rsid w:val="00117489"/>
    <w:rsid w:val="0011788C"/>
    <w:rsid w:val="001178A4"/>
    <w:rsid w:val="001201B4"/>
    <w:rsid w:val="00120AB1"/>
    <w:rsid w:val="00120BC9"/>
    <w:rsid w:val="0012172A"/>
    <w:rsid w:val="00121745"/>
    <w:rsid w:val="00121D0A"/>
    <w:rsid w:val="00122E55"/>
    <w:rsid w:val="001243DD"/>
    <w:rsid w:val="00124946"/>
    <w:rsid w:val="00124F5B"/>
    <w:rsid w:val="0012572B"/>
    <w:rsid w:val="001264E9"/>
    <w:rsid w:val="001267C0"/>
    <w:rsid w:val="00126C87"/>
    <w:rsid w:val="0013102C"/>
    <w:rsid w:val="00134263"/>
    <w:rsid w:val="00137822"/>
    <w:rsid w:val="001379A6"/>
    <w:rsid w:val="00140430"/>
    <w:rsid w:val="00140C57"/>
    <w:rsid w:val="00142617"/>
    <w:rsid w:val="0014354D"/>
    <w:rsid w:val="001443F5"/>
    <w:rsid w:val="00147015"/>
    <w:rsid w:val="0014709C"/>
    <w:rsid w:val="00150E03"/>
    <w:rsid w:val="001563CE"/>
    <w:rsid w:val="00156906"/>
    <w:rsid w:val="00157AAD"/>
    <w:rsid w:val="001617FD"/>
    <w:rsid w:val="0016229B"/>
    <w:rsid w:val="00162646"/>
    <w:rsid w:val="00162C1B"/>
    <w:rsid w:val="00163B78"/>
    <w:rsid w:val="00164DFB"/>
    <w:rsid w:val="0016657E"/>
    <w:rsid w:val="001665F4"/>
    <w:rsid w:val="0016744D"/>
    <w:rsid w:val="0017061B"/>
    <w:rsid w:val="00171E8E"/>
    <w:rsid w:val="001741CF"/>
    <w:rsid w:val="001741EA"/>
    <w:rsid w:val="00176474"/>
    <w:rsid w:val="001815F1"/>
    <w:rsid w:val="00181AF0"/>
    <w:rsid w:val="001875D6"/>
    <w:rsid w:val="00191572"/>
    <w:rsid w:val="001916F0"/>
    <w:rsid w:val="00192295"/>
    <w:rsid w:val="00192BD8"/>
    <w:rsid w:val="001941CB"/>
    <w:rsid w:val="001945E8"/>
    <w:rsid w:val="00197CD7"/>
    <w:rsid w:val="001A0D13"/>
    <w:rsid w:val="001A17E2"/>
    <w:rsid w:val="001A2767"/>
    <w:rsid w:val="001A4632"/>
    <w:rsid w:val="001A54DB"/>
    <w:rsid w:val="001A67BD"/>
    <w:rsid w:val="001B2B85"/>
    <w:rsid w:val="001B3EA5"/>
    <w:rsid w:val="001B4219"/>
    <w:rsid w:val="001B5009"/>
    <w:rsid w:val="001B586D"/>
    <w:rsid w:val="001B75D2"/>
    <w:rsid w:val="001C00FA"/>
    <w:rsid w:val="001C0DBB"/>
    <w:rsid w:val="001C1590"/>
    <w:rsid w:val="001C2EEC"/>
    <w:rsid w:val="001C3536"/>
    <w:rsid w:val="001C591C"/>
    <w:rsid w:val="001C6E8F"/>
    <w:rsid w:val="001C717A"/>
    <w:rsid w:val="001D13A8"/>
    <w:rsid w:val="001D29A9"/>
    <w:rsid w:val="001D3316"/>
    <w:rsid w:val="001D3850"/>
    <w:rsid w:val="001D5063"/>
    <w:rsid w:val="001D7D4B"/>
    <w:rsid w:val="001E0B27"/>
    <w:rsid w:val="001E0B69"/>
    <w:rsid w:val="001E0E59"/>
    <w:rsid w:val="001E1932"/>
    <w:rsid w:val="001E1B43"/>
    <w:rsid w:val="001E1C28"/>
    <w:rsid w:val="001E2826"/>
    <w:rsid w:val="001E348A"/>
    <w:rsid w:val="001E668D"/>
    <w:rsid w:val="001E6D1A"/>
    <w:rsid w:val="001E7419"/>
    <w:rsid w:val="001F0625"/>
    <w:rsid w:val="001F0F9B"/>
    <w:rsid w:val="001F1AA1"/>
    <w:rsid w:val="001F3651"/>
    <w:rsid w:val="001F49A8"/>
    <w:rsid w:val="001F74FB"/>
    <w:rsid w:val="0020014D"/>
    <w:rsid w:val="0020201D"/>
    <w:rsid w:val="0020476F"/>
    <w:rsid w:val="00204CE0"/>
    <w:rsid w:val="00204D4A"/>
    <w:rsid w:val="002050FC"/>
    <w:rsid w:val="00205E3E"/>
    <w:rsid w:val="0020621A"/>
    <w:rsid w:val="00206776"/>
    <w:rsid w:val="00207861"/>
    <w:rsid w:val="00211B55"/>
    <w:rsid w:val="00212372"/>
    <w:rsid w:val="002130E8"/>
    <w:rsid w:val="00215CAE"/>
    <w:rsid w:val="00216919"/>
    <w:rsid w:val="00216AE0"/>
    <w:rsid w:val="00220D89"/>
    <w:rsid w:val="00220E12"/>
    <w:rsid w:val="0022125A"/>
    <w:rsid w:val="002223D7"/>
    <w:rsid w:val="00222538"/>
    <w:rsid w:val="00224309"/>
    <w:rsid w:val="002279C1"/>
    <w:rsid w:val="00230010"/>
    <w:rsid w:val="002305C9"/>
    <w:rsid w:val="00231304"/>
    <w:rsid w:val="00233315"/>
    <w:rsid w:val="002333CE"/>
    <w:rsid w:val="002342C5"/>
    <w:rsid w:val="00235290"/>
    <w:rsid w:val="00235A91"/>
    <w:rsid w:val="002366F5"/>
    <w:rsid w:val="002368E5"/>
    <w:rsid w:val="00236A6A"/>
    <w:rsid w:val="00237407"/>
    <w:rsid w:val="0023787E"/>
    <w:rsid w:val="00240C9E"/>
    <w:rsid w:val="00240CBA"/>
    <w:rsid w:val="00241B41"/>
    <w:rsid w:val="00245853"/>
    <w:rsid w:val="00245EFA"/>
    <w:rsid w:val="00246D29"/>
    <w:rsid w:val="002470EA"/>
    <w:rsid w:val="00247D51"/>
    <w:rsid w:val="00250CF6"/>
    <w:rsid w:val="00250E4B"/>
    <w:rsid w:val="002517F9"/>
    <w:rsid w:val="002522C7"/>
    <w:rsid w:val="002527DB"/>
    <w:rsid w:val="00252AAE"/>
    <w:rsid w:val="00252E1A"/>
    <w:rsid w:val="00253069"/>
    <w:rsid w:val="00253DA2"/>
    <w:rsid w:val="002543EC"/>
    <w:rsid w:val="00254F79"/>
    <w:rsid w:val="00255D6C"/>
    <w:rsid w:val="00256C6F"/>
    <w:rsid w:val="002572FD"/>
    <w:rsid w:val="00257F70"/>
    <w:rsid w:val="002606D9"/>
    <w:rsid w:val="00260DA4"/>
    <w:rsid w:val="00261E80"/>
    <w:rsid w:val="00263B45"/>
    <w:rsid w:val="002649C8"/>
    <w:rsid w:val="00264F36"/>
    <w:rsid w:val="00265137"/>
    <w:rsid w:val="00267E5B"/>
    <w:rsid w:val="00267F26"/>
    <w:rsid w:val="002702AE"/>
    <w:rsid w:val="00271184"/>
    <w:rsid w:val="00271611"/>
    <w:rsid w:val="00272611"/>
    <w:rsid w:val="0027486D"/>
    <w:rsid w:val="00275481"/>
    <w:rsid w:val="002755A1"/>
    <w:rsid w:val="00275EFE"/>
    <w:rsid w:val="0027658F"/>
    <w:rsid w:val="00276A68"/>
    <w:rsid w:val="002805C5"/>
    <w:rsid w:val="002806FE"/>
    <w:rsid w:val="00281186"/>
    <w:rsid w:val="002815D5"/>
    <w:rsid w:val="00281949"/>
    <w:rsid w:val="002819E6"/>
    <w:rsid w:val="00282B0D"/>
    <w:rsid w:val="00283AEC"/>
    <w:rsid w:val="002840A8"/>
    <w:rsid w:val="00284159"/>
    <w:rsid w:val="0028484B"/>
    <w:rsid w:val="00284BCC"/>
    <w:rsid w:val="00285089"/>
    <w:rsid w:val="00286C98"/>
    <w:rsid w:val="00286E4D"/>
    <w:rsid w:val="002925E8"/>
    <w:rsid w:val="00292BCA"/>
    <w:rsid w:val="0029587F"/>
    <w:rsid w:val="00295C1C"/>
    <w:rsid w:val="0029628A"/>
    <w:rsid w:val="0029736A"/>
    <w:rsid w:val="002977CD"/>
    <w:rsid w:val="002A0DA2"/>
    <w:rsid w:val="002A15D1"/>
    <w:rsid w:val="002A2217"/>
    <w:rsid w:val="002A2418"/>
    <w:rsid w:val="002A3592"/>
    <w:rsid w:val="002A3871"/>
    <w:rsid w:val="002A3F52"/>
    <w:rsid w:val="002A5232"/>
    <w:rsid w:val="002A5A7E"/>
    <w:rsid w:val="002A6FEA"/>
    <w:rsid w:val="002B016E"/>
    <w:rsid w:val="002B186E"/>
    <w:rsid w:val="002B255B"/>
    <w:rsid w:val="002B4BFA"/>
    <w:rsid w:val="002B683C"/>
    <w:rsid w:val="002B696D"/>
    <w:rsid w:val="002B7F12"/>
    <w:rsid w:val="002C1DDF"/>
    <w:rsid w:val="002C2969"/>
    <w:rsid w:val="002C5208"/>
    <w:rsid w:val="002C6C22"/>
    <w:rsid w:val="002D04CC"/>
    <w:rsid w:val="002D2BCC"/>
    <w:rsid w:val="002D4925"/>
    <w:rsid w:val="002D5A13"/>
    <w:rsid w:val="002D6121"/>
    <w:rsid w:val="002D7046"/>
    <w:rsid w:val="002E1D4F"/>
    <w:rsid w:val="002E23F4"/>
    <w:rsid w:val="002E2540"/>
    <w:rsid w:val="002E2C85"/>
    <w:rsid w:val="002E3334"/>
    <w:rsid w:val="002E43C8"/>
    <w:rsid w:val="002E63A8"/>
    <w:rsid w:val="002E7173"/>
    <w:rsid w:val="002F2375"/>
    <w:rsid w:val="002F29AE"/>
    <w:rsid w:val="002F518A"/>
    <w:rsid w:val="002F56C8"/>
    <w:rsid w:val="002F67C2"/>
    <w:rsid w:val="002F7175"/>
    <w:rsid w:val="00300C1A"/>
    <w:rsid w:val="003016F1"/>
    <w:rsid w:val="00302E3C"/>
    <w:rsid w:val="00303B48"/>
    <w:rsid w:val="0030516F"/>
    <w:rsid w:val="0030640A"/>
    <w:rsid w:val="00306972"/>
    <w:rsid w:val="00306E84"/>
    <w:rsid w:val="00310213"/>
    <w:rsid w:val="00310DC6"/>
    <w:rsid w:val="00311C5E"/>
    <w:rsid w:val="00312780"/>
    <w:rsid w:val="003128D4"/>
    <w:rsid w:val="00312A5C"/>
    <w:rsid w:val="00314142"/>
    <w:rsid w:val="00314A7D"/>
    <w:rsid w:val="00315990"/>
    <w:rsid w:val="00315FA5"/>
    <w:rsid w:val="003167CD"/>
    <w:rsid w:val="00316BDB"/>
    <w:rsid w:val="00322A49"/>
    <w:rsid w:val="00323A88"/>
    <w:rsid w:val="003241F3"/>
    <w:rsid w:val="00324A1E"/>
    <w:rsid w:val="00324F8C"/>
    <w:rsid w:val="00327474"/>
    <w:rsid w:val="003305BE"/>
    <w:rsid w:val="00331905"/>
    <w:rsid w:val="00331E06"/>
    <w:rsid w:val="00332E13"/>
    <w:rsid w:val="003337D6"/>
    <w:rsid w:val="00334F26"/>
    <w:rsid w:val="003352C6"/>
    <w:rsid w:val="00335BC9"/>
    <w:rsid w:val="00336BB3"/>
    <w:rsid w:val="00340D12"/>
    <w:rsid w:val="00341FED"/>
    <w:rsid w:val="00342FB4"/>
    <w:rsid w:val="00343275"/>
    <w:rsid w:val="00345974"/>
    <w:rsid w:val="00347891"/>
    <w:rsid w:val="00350BD7"/>
    <w:rsid w:val="00350CA7"/>
    <w:rsid w:val="00351526"/>
    <w:rsid w:val="0035268A"/>
    <w:rsid w:val="00352A8D"/>
    <w:rsid w:val="00354A87"/>
    <w:rsid w:val="00354B37"/>
    <w:rsid w:val="00354BCF"/>
    <w:rsid w:val="00356095"/>
    <w:rsid w:val="003563DD"/>
    <w:rsid w:val="00357128"/>
    <w:rsid w:val="00357C12"/>
    <w:rsid w:val="003616CF"/>
    <w:rsid w:val="00361789"/>
    <w:rsid w:val="00362BBE"/>
    <w:rsid w:val="0036515C"/>
    <w:rsid w:val="0036618A"/>
    <w:rsid w:val="0037118B"/>
    <w:rsid w:val="003713B7"/>
    <w:rsid w:val="003721D6"/>
    <w:rsid w:val="003723BF"/>
    <w:rsid w:val="003723DC"/>
    <w:rsid w:val="00372CDB"/>
    <w:rsid w:val="00372D15"/>
    <w:rsid w:val="00372D71"/>
    <w:rsid w:val="003754C2"/>
    <w:rsid w:val="00375BA8"/>
    <w:rsid w:val="003760A2"/>
    <w:rsid w:val="00376444"/>
    <w:rsid w:val="003769F0"/>
    <w:rsid w:val="00376DFE"/>
    <w:rsid w:val="0038102A"/>
    <w:rsid w:val="00382B39"/>
    <w:rsid w:val="00383394"/>
    <w:rsid w:val="003833D1"/>
    <w:rsid w:val="00383411"/>
    <w:rsid w:val="00386243"/>
    <w:rsid w:val="0038677D"/>
    <w:rsid w:val="003871BD"/>
    <w:rsid w:val="00391AD1"/>
    <w:rsid w:val="00392746"/>
    <w:rsid w:val="00392CEB"/>
    <w:rsid w:val="00392DC0"/>
    <w:rsid w:val="00392E0A"/>
    <w:rsid w:val="00397CCC"/>
    <w:rsid w:val="003A27EF"/>
    <w:rsid w:val="003A4D2B"/>
    <w:rsid w:val="003A545E"/>
    <w:rsid w:val="003A5FC0"/>
    <w:rsid w:val="003B03B1"/>
    <w:rsid w:val="003B0A92"/>
    <w:rsid w:val="003B1D67"/>
    <w:rsid w:val="003B1F30"/>
    <w:rsid w:val="003B2A66"/>
    <w:rsid w:val="003B3699"/>
    <w:rsid w:val="003B5F22"/>
    <w:rsid w:val="003B7D8E"/>
    <w:rsid w:val="003C0A8E"/>
    <w:rsid w:val="003C111A"/>
    <w:rsid w:val="003C3A83"/>
    <w:rsid w:val="003C3B73"/>
    <w:rsid w:val="003C41F1"/>
    <w:rsid w:val="003C4549"/>
    <w:rsid w:val="003C50CE"/>
    <w:rsid w:val="003C51EF"/>
    <w:rsid w:val="003C57AB"/>
    <w:rsid w:val="003C5E31"/>
    <w:rsid w:val="003C6151"/>
    <w:rsid w:val="003D0AF1"/>
    <w:rsid w:val="003D221D"/>
    <w:rsid w:val="003D3279"/>
    <w:rsid w:val="003D61CE"/>
    <w:rsid w:val="003D6ACB"/>
    <w:rsid w:val="003E26CA"/>
    <w:rsid w:val="003E271E"/>
    <w:rsid w:val="003E2F23"/>
    <w:rsid w:val="003E5F86"/>
    <w:rsid w:val="003E6260"/>
    <w:rsid w:val="003F00D3"/>
    <w:rsid w:val="003F04D2"/>
    <w:rsid w:val="003F0B4A"/>
    <w:rsid w:val="003F2281"/>
    <w:rsid w:val="003F2851"/>
    <w:rsid w:val="003F2BBD"/>
    <w:rsid w:val="003F3D6D"/>
    <w:rsid w:val="003F5AF7"/>
    <w:rsid w:val="003F6773"/>
    <w:rsid w:val="003F68B5"/>
    <w:rsid w:val="003F70F8"/>
    <w:rsid w:val="0040133F"/>
    <w:rsid w:val="00404A68"/>
    <w:rsid w:val="00405837"/>
    <w:rsid w:val="00405E46"/>
    <w:rsid w:val="00405F22"/>
    <w:rsid w:val="0040694C"/>
    <w:rsid w:val="00407F71"/>
    <w:rsid w:val="004116E6"/>
    <w:rsid w:val="00412E24"/>
    <w:rsid w:val="00413583"/>
    <w:rsid w:val="00413D6A"/>
    <w:rsid w:val="00414044"/>
    <w:rsid w:val="00416377"/>
    <w:rsid w:val="0041665B"/>
    <w:rsid w:val="004166C3"/>
    <w:rsid w:val="004170D3"/>
    <w:rsid w:val="0041747C"/>
    <w:rsid w:val="0042045E"/>
    <w:rsid w:val="004208C7"/>
    <w:rsid w:val="004216F9"/>
    <w:rsid w:val="0042237F"/>
    <w:rsid w:val="004227DD"/>
    <w:rsid w:val="00422B46"/>
    <w:rsid w:val="00422FB6"/>
    <w:rsid w:val="00424918"/>
    <w:rsid w:val="0042729D"/>
    <w:rsid w:val="00430543"/>
    <w:rsid w:val="004309D1"/>
    <w:rsid w:val="00431322"/>
    <w:rsid w:val="00431581"/>
    <w:rsid w:val="00433BBD"/>
    <w:rsid w:val="00434C34"/>
    <w:rsid w:val="00435A70"/>
    <w:rsid w:val="004360A5"/>
    <w:rsid w:val="004366CD"/>
    <w:rsid w:val="00440CB2"/>
    <w:rsid w:val="00442A91"/>
    <w:rsid w:val="004434A0"/>
    <w:rsid w:val="00444386"/>
    <w:rsid w:val="00444D08"/>
    <w:rsid w:val="004461A1"/>
    <w:rsid w:val="0044667C"/>
    <w:rsid w:val="00446C96"/>
    <w:rsid w:val="004506EB"/>
    <w:rsid w:val="004522BA"/>
    <w:rsid w:val="0045268E"/>
    <w:rsid w:val="004560AF"/>
    <w:rsid w:val="00460906"/>
    <w:rsid w:val="0046199F"/>
    <w:rsid w:val="00461AB5"/>
    <w:rsid w:val="00461D7A"/>
    <w:rsid w:val="00461EA6"/>
    <w:rsid w:val="0046423B"/>
    <w:rsid w:val="00464698"/>
    <w:rsid w:val="004649B5"/>
    <w:rsid w:val="00466930"/>
    <w:rsid w:val="004669F6"/>
    <w:rsid w:val="00467977"/>
    <w:rsid w:val="0047251E"/>
    <w:rsid w:val="00473D96"/>
    <w:rsid w:val="004741E5"/>
    <w:rsid w:val="00474380"/>
    <w:rsid w:val="0047464C"/>
    <w:rsid w:val="004755DB"/>
    <w:rsid w:val="00475AB9"/>
    <w:rsid w:val="004768B0"/>
    <w:rsid w:val="004771BD"/>
    <w:rsid w:val="004775F1"/>
    <w:rsid w:val="00477C17"/>
    <w:rsid w:val="0048004B"/>
    <w:rsid w:val="00480C21"/>
    <w:rsid w:val="00484C5B"/>
    <w:rsid w:val="00486139"/>
    <w:rsid w:val="00486C39"/>
    <w:rsid w:val="00487B06"/>
    <w:rsid w:val="00490C50"/>
    <w:rsid w:val="00490F0A"/>
    <w:rsid w:val="00491134"/>
    <w:rsid w:val="00491986"/>
    <w:rsid w:val="00491998"/>
    <w:rsid w:val="00492981"/>
    <w:rsid w:val="004930A8"/>
    <w:rsid w:val="00494559"/>
    <w:rsid w:val="0049497A"/>
    <w:rsid w:val="00495503"/>
    <w:rsid w:val="00496001"/>
    <w:rsid w:val="0049644F"/>
    <w:rsid w:val="0049671F"/>
    <w:rsid w:val="00497037"/>
    <w:rsid w:val="004977A4"/>
    <w:rsid w:val="004A1BF0"/>
    <w:rsid w:val="004A26C9"/>
    <w:rsid w:val="004A38A0"/>
    <w:rsid w:val="004A3BB9"/>
    <w:rsid w:val="004A4388"/>
    <w:rsid w:val="004A4C65"/>
    <w:rsid w:val="004A6154"/>
    <w:rsid w:val="004A62E9"/>
    <w:rsid w:val="004A6765"/>
    <w:rsid w:val="004A6B90"/>
    <w:rsid w:val="004B303F"/>
    <w:rsid w:val="004B4292"/>
    <w:rsid w:val="004B4525"/>
    <w:rsid w:val="004B4539"/>
    <w:rsid w:val="004B4FB3"/>
    <w:rsid w:val="004B62E4"/>
    <w:rsid w:val="004B63EA"/>
    <w:rsid w:val="004B75AF"/>
    <w:rsid w:val="004B7D81"/>
    <w:rsid w:val="004B7F37"/>
    <w:rsid w:val="004C1878"/>
    <w:rsid w:val="004C2506"/>
    <w:rsid w:val="004C2E2E"/>
    <w:rsid w:val="004C321E"/>
    <w:rsid w:val="004C358E"/>
    <w:rsid w:val="004C38F6"/>
    <w:rsid w:val="004C484C"/>
    <w:rsid w:val="004C501A"/>
    <w:rsid w:val="004C516A"/>
    <w:rsid w:val="004C63A0"/>
    <w:rsid w:val="004C6961"/>
    <w:rsid w:val="004C749C"/>
    <w:rsid w:val="004C7BA1"/>
    <w:rsid w:val="004D2322"/>
    <w:rsid w:val="004D4132"/>
    <w:rsid w:val="004D4540"/>
    <w:rsid w:val="004D59C9"/>
    <w:rsid w:val="004D6E02"/>
    <w:rsid w:val="004D6F56"/>
    <w:rsid w:val="004D778B"/>
    <w:rsid w:val="004E1672"/>
    <w:rsid w:val="004E28E0"/>
    <w:rsid w:val="004E335B"/>
    <w:rsid w:val="004E3FF8"/>
    <w:rsid w:val="004E48C8"/>
    <w:rsid w:val="004E57B1"/>
    <w:rsid w:val="004F10BB"/>
    <w:rsid w:val="004F2049"/>
    <w:rsid w:val="004F2B83"/>
    <w:rsid w:val="004F3390"/>
    <w:rsid w:val="004F4AF9"/>
    <w:rsid w:val="004F544C"/>
    <w:rsid w:val="004F5A8F"/>
    <w:rsid w:val="004F6349"/>
    <w:rsid w:val="004F64F8"/>
    <w:rsid w:val="004F67C6"/>
    <w:rsid w:val="005017E0"/>
    <w:rsid w:val="005033E0"/>
    <w:rsid w:val="00503E6C"/>
    <w:rsid w:val="00504854"/>
    <w:rsid w:val="005053ED"/>
    <w:rsid w:val="0050769B"/>
    <w:rsid w:val="005079AE"/>
    <w:rsid w:val="00507AA4"/>
    <w:rsid w:val="00507BE3"/>
    <w:rsid w:val="0051058B"/>
    <w:rsid w:val="00510845"/>
    <w:rsid w:val="00510C84"/>
    <w:rsid w:val="00511C7C"/>
    <w:rsid w:val="005122CE"/>
    <w:rsid w:val="00512D88"/>
    <w:rsid w:val="00512F1A"/>
    <w:rsid w:val="00513974"/>
    <w:rsid w:val="00514CF9"/>
    <w:rsid w:val="005154C6"/>
    <w:rsid w:val="005159C0"/>
    <w:rsid w:val="00515C43"/>
    <w:rsid w:val="00515F47"/>
    <w:rsid w:val="00517DD5"/>
    <w:rsid w:val="00520C5B"/>
    <w:rsid w:val="005210ED"/>
    <w:rsid w:val="005211A3"/>
    <w:rsid w:val="005211ED"/>
    <w:rsid w:val="00522079"/>
    <w:rsid w:val="00522124"/>
    <w:rsid w:val="00523304"/>
    <w:rsid w:val="005236A4"/>
    <w:rsid w:val="005244FB"/>
    <w:rsid w:val="0052495B"/>
    <w:rsid w:val="005249EE"/>
    <w:rsid w:val="005251E4"/>
    <w:rsid w:val="00525832"/>
    <w:rsid w:val="00526B84"/>
    <w:rsid w:val="00526BDB"/>
    <w:rsid w:val="00527027"/>
    <w:rsid w:val="00530FEE"/>
    <w:rsid w:val="00531E59"/>
    <w:rsid w:val="00532748"/>
    <w:rsid w:val="00532DC4"/>
    <w:rsid w:val="00533FA6"/>
    <w:rsid w:val="00534419"/>
    <w:rsid w:val="00534977"/>
    <w:rsid w:val="0053548C"/>
    <w:rsid w:val="005400ED"/>
    <w:rsid w:val="005401FA"/>
    <w:rsid w:val="0054031C"/>
    <w:rsid w:val="00543130"/>
    <w:rsid w:val="0054475F"/>
    <w:rsid w:val="00544D68"/>
    <w:rsid w:val="00544DB4"/>
    <w:rsid w:val="0054530B"/>
    <w:rsid w:val="005455A6"/>
    <w:rsid w:val="00545640"/>
    <w:rsid w:val="005460AE"/>
    <w:rsid w:val="00546E6D"/>
    <w:rsid w:val="00547E4A"/>
    <w:rsid w:val="0055282E"/>
    <w:rsid w:val="005536E4"/>
    <w:rsid w:val="00553829"/>
    <w:rsid w:val="00554FC2"/>
    <w:rsid w:val="00555BB4"/>
    <w:rsid w:val="005563BF"/>
    <w:rsid w:val="00557284"/>
    <w:rsid w:val="005579DC"/>
    <w:rsid w:val="00563281"/>
    <w:rsid w:val="00565957"/>
    <w:rsid w:val="00567A73"/>
    <w:rsid w:val="005710A0"/>
    <w:rsid w:val="00571408"/>
    <w:rsid w:val="00571B3C"/>
    <w:rsid w:val="00572188"/>
    <w:rsid w:val="0057225B"/>
    <w:rsid w:val="00573970"/>
    <w:rsid w:val="0057785C"/>
    <w:rsid w:val="00577A53"/>
    <w:rsid w:val="00577C0F"/>
    <w:rsid w:val="00577E50"/>
    <w:rsid w:val="00580BDC"/>
    <w:rsid w:val="00581874"/>
    <w:rsid w:val="0058269D"/>
    <w:rsid w:val="0058302A"/>
    <w:rsid w:val="005831AF"/>
    <w:rsid w:val="0058391C"/>
    <w:rsid w:val="005839AA"/>
    <w:rsid w:val="00586DB3"/>
    <w:rsid w:val="00590DFB"/>
    <w:rsid w:val="00590F43"/>
    <w:rsid w:val="00591A07"/>
    <w:rsid w:val="00592116"/>
    <w:rsid w:val="00592DDC"/>
    <w:rsid w:val="00593C08"/>
    <w:rsid w:val="0059439F"/>
    <w:rsid w:val="0059664B"/>
    <w:rsid w:val="00596EBC"/>
    <w:rsid w:val="00597D94"/>
    <w:rsid w:val="005A0127"/>
    <w:rsid w:val="005A09AF"/>
    <w:rsid w:val="005A233E"/>
    <w:rsid w:val="005A2674"/>
    <w:rsid w:val="005A2951"/>
    <w:rsid w:val="005A418B"/>
    <w:rsid w:val="005A4F93"/>
    <w:rsid w:val="005A5EA8"/>
    <w:rsid w:val="005A738E"/>
    <w:rsid w:val="005B1BDD"/>
    <w:rsid w:val="005B2956"/>
    <w:rsid w:val="005B3367"/>
    <w:rsid w:val="005B37A9"/>
    <w:rsid w:val="005B3F09"/>
    <w:rsid w:val="005B4A4D"/>
    <w:rsid w:val="005B4BA0"/>
    <w:rsid w:val="005B702A"/>
    <w:rsid w:val="005B7A86"/>
    <w:rsid w:val="005C0401"/>
    <w:rsid w:val="005C06CC"/>
    <w:rsid w:val="005C06F5"/>
    <w:rsid w:val="005C240B"/>
    <w:rsid w:val="005C33BC"/>
    <w:rsid w:val="005C3874"/>
    <w:rsid w:val="005C3D23"/>
    <w:rsid w:val="005C7532"/>
    <w:rsid w:val="005C7BF1"/>
    <w:rsid w:val="005D070E"/>
    <w:rsid w:val="005D2104"/>
    <w:rsid w:val="005D2A4C"/>
    <w:rsid w:val="005D412A"/>
    <w:rsid w:val="005D7A96"/>
    <w:rsid w:val="005E0790"/>
    <w:rsid w:val="005E0A52"/>
    <w:rsid w:val="005E0A57"/>
    <w:rsid w:val="005E0BF6"/>
    <w:rsid w:val="005E1D62"/>
    <w:rsid w:val="005E22DD"/>
    <w:rsid w:val="005E2538"/>
    <w:rsid w:val="005E2F61"/>
    <w:rsid w:val="005E338D"/>
    <w:rsid w:val="005E42BB"/>
    <w:rsid w:val="005E4B23"/>
    <w:rsid w:val="005E758C"/>
    <w:rsid w:val="005E7ED7"/>
    <w:rsid w:val="005F0E80"/>
    <w:rsid w:val="005F17EF"/>
    <w:rsid w:val="005F1B3F"/>
    <w:rsid w:val="005F3F7F"/>
    <w:rsid w:val="005F6B6E"/>
    <w:rsid w:val="005F6B87"/>
    <w:rsid w:val="005F7843"/>
    <w:rsid w:val="006000F6"/>
    <w:rsid w:val="00600DCD"/>
    <w:rsid w:val="00604163"/>
    <w:rsid w:val="00604B44"/>
    <w:rsid w:val="006060EE"/>
    <w:rsid w:val="00606382"/>
    <w:rsid w:val="00606AAA"/>
    <w:rsid w:val="006115BB"/>
    <w:rsid w:val="00615260"/>
    <w:rsid w:val="006152BC"/>
    <w:rsid w:val="00615C6F"/>
    <w:rsid w:val="00616766"/>
    <w:rsid w:val="006179AA"/>
    <w:rsid w:val="00620732"/>
    <w:rsid w:val="0062100F"/>
    <w:rsid w:val="00621BC5"/>
    <w:rsid w:val="006226FA"/>
    <w:rsid w:val="00622BED"/>
    <w:rsid w:val="00622DCA"/>
    <w:rsid w:val="006236F3"/>
    <w:rsid w:val="00623C47"/>
    <w:rsid w:val="00623FB6"/>
    <w:rsid w:val="00624543"/>
    <w:rsid w:val="00624571"/>
    <w:rsid w:val="00624C04"/>
    <w:rsid w:val="00624CC6"/>
    <w:rsid w:val="006273FB"/>
    <w:rsid w:val="006308B6"/>
    <w:rsid w:val="00630CDA"/>
    <w:rsid w:val="00633914"/>
    <w:rsid w:val="0063586F"/>
    <w:rsid w:val="00636073"/>
    <w:rsid w:val="00637E7C"/>
    <w:rsid w:val="00637FED"/>
    <w:rsid w:val="00643618"/>
    <w:rsid w:val="00644503"/>
    <w:rsid w:val="00644EEE"/>
    <w:rsid w:val="00646E36"/>
    <w:rsid w:val="00646E3A"/>
    <w:rsid w:val="00646F8A"/>
    <w:rsid w:val="006472E9"/>
    <w:rsid w:val="00647442"/>
    <w:rsid w:val="00647605"/>
    <w:rsid w:val="006505EE"/>
    <w:rsid w:val="00650D97"/>
    <w:rsid w:val="006511AC"/>
    <w:rsid w:val="00651E14"/>
    <w:rsid w:val="0065230B"/>
    <w:rsid w:val="00654559"/>
    <w:rsid w:val="00655195"/>
    <w:rsid w:val="006555E8"/>
    <w:rsid w:val="0065666F"/>
    <w:rsid w:val="006568B9"/>
    <w:rsid w:val="00657181"/>
    <w:rsid w:val="00657396"/>
    <w:rsid w:val="006615F2"/>
    <w:rsid w:val="00662B3D"/>
    <w:rsid w:val="006633B0"/>
    <w:rsid w:val="00664B08"/>
    <w:rsid w:val="00665782"/>
    <w:rsid w:val="00665DC4"/>
    <w:rsid w:val="0066626C"/>
    <w:rsid w:val="006678C7"/>
    <w:rsid w:val="00667BF1"/>
    <w:rsid w:val="00667DA3"/>
    <w:rsid w:val="00671A1E"/>
    <w:rsid w:val="00671D60"/>
    <w:rsid w:val="00673238"/>
    <w:rsid w:val="0067610A"/>
    <w:rsid w:val="006768C5"/>
    <w:rsid w:val="006808CE"/>
    <w:rsid w:val="00681654"/>
    <w:rsid w:val="00682EFC"/>
    <w:rsid w:val="00684FBD"/>
    <w:rsid w:val="00686A15"/>
    <w:rsid w:val="00687111"/>
    <w:rsid w:val="00687E27"/>
    <w:rsid w:val="00687FC3"/>
    <w:rsid w:val="00693505"/>
    <w:rsid w:val="006943A2"/>
    <w:rsid w:val="006967C9"/>
    <w:rsid w:val="006A0D0E"/>
    <w:rsid w:val="006A1127"/>
    <w:rsid w:val="006A3190"/>
    <w:rsid w:val="006A38AE"/>
    <w:rsid w:val="006A68FA"/>
    <w:rsid w:val="006A712D"/>
    <w:rsid w:val="006B1E7F"/>
    <w:rsid w:val="006B28F3"/>
    <w:rsid w:val="006B4EB8"/>
    <w:rsid w:val="006B6594"/>
    <w:rsid w:val="006B783B"/>
    <w:rsid w:val="006C0362"/>
    <w:rsid w:val="006C49DF"/>
    <w:rsid w:val="006C50AD"/>
    <w:rsid w:val="006D019A"/>
    <w:rsid w:val="006D0309"/>
    <w:rsid w:val="006D1261"/>
    <w:rsid w:val="006D1D10"/>
    <w:rsid w:val="006D2420"/>
    <w:rsid w:val="006D2ED2"/>
    <w:rsid w:val="006D3494"/>
    <w:rsid w:val="006D3506"/>
    <w:rsid w:val="006D3FC1"/>
    <w:rsid w:val="006D7BEC"/>
    <w:rsid w:val="006E067B"/>
    <w:rsid w:val="006E1AF3"/>
    <w:rsid w:val="006E2785"/>
    <w:rsid w:val="006E289E"/>
    <w:rsid w:val="006E298D"/>
    <w:rsid w:val="006E4FF0"/>
    <w:rsid w:val="006E5B45"/>
    <w:rsid w:val="006E5C96"/>
    <w:rsid w:val="006E6C0A"/>
    <w:rsid w:val="006E6D04"/>
    <w:rsid w:val="006F052B"/>
    <w:rsid w:val="006F12D4"/>
    <w:rsid w:val="006F1700"/>
    <w:rsid w:val="006F2510"/>
    <w:rsid w:val="006F5DF0"/>
    <w:rsid w:val="006F67EC"/>
    <w:rsid w:val="006F754A"/>
    <w:rsid w:val="00700477"/>
    <w:rsid w:val="00700D38"/>
    <w:rsid w:val="007014A1"/>
    <w:rsid w:val="00702A8B"/>
    <w:rsid w:val="00703A7E"/>
    <w:rsid w:val="00705C19"/>
    <w:rsid w:val="0070651D"/>
    <w:rsid w:val="00707E04"/>
    <w:rsid w:val="00713083"/>
    <w:rsid w:val="00713CA9"/>
    <w:rsid w:val="007165BF"/>
    <w:rsid w:val="007169DA"/>
    <w:rsid w:val="007179B1"/>
    <w:rsid w:val="00731100"/>
    <w:rsid w:val="00733290"/>
    <w:rsid w:val="0073523C"/>
    <w:rsid w:val="007360D1"/>
    <w:rsid w:val="00736DED"/>
    <w:rsid w:val="00737C1E"/>
    <w:rsid w:val="00740876"/>
    <w:rsid w:val="00740A04"/>
    <w:rsid w:val="0074176C"/>
    <w:rsid w:val="00741AE7"/>
    <w:rsid w:val="00742A97"/>
    <w:rsid w:val="00743418"/>
    <w:rsid w:val="007437C3"/>
    <w:rsid w:val="00743ECB"/>
    <w:rsid w:val="007449DD"/>
    <w:rsid w:val="00745A53"/>
    <w:rsid w:val="007471A4"/>
    <w:rsid w:val="00747B5C"/>
    <w:rsid w:val="007511AA"/>
    <w:rsid w:val="00754354"/>
    <w:rsid w:val="00755188"/>
    <w:rsid w:val="0075589A"/>
    <w:rsid w:val="00755F95"/>
    <w:rsid w:val="00757643"/>
    <w:rsid w:val="00762932"/>
    <w:rsid w:val="00763C3A"/>
    <w:rsid w:val="007655B6"/>
    <w:rsid w:val="00766096"/>
    <w:rsid w:val="007667C8"/>
    <w:rsid w:val="00766E3B"/>
    <w:rsid w:val="00767B86"/>
    <w:rsid w:val="00770EB6"/>
    <w:rsid w:val="00773B50"/>
    <w:rsid w:val="00774460"/>
    <w:rsid w:val="00774CDA"/>
    <w:rsid w:val="00777B30"/>
    <w:rsid w:val="00777DC4"/>
    <w:rsid w:val="00781399"/>
    <w:rsid w:val="0078181D"/>
    <w:rsid w:val="007819E1"/>
    <w:rsid w:val="007824CC"/>
    <w:rsid w:val="00782AA2"/>
    <w:rsid w:val="00782D36"/>
    <w:rsid w:val="0078360E"/>
    <w:rsid w:val="00784CC5"/>
    <w:rsid w:val="00790FA7"/>
    <w:rsid w:val="00792064"/>
    <w:rsid w:val="00792F65"/>
    <w:rsid w:val="00793576"/>
    <w:rsid w:val="00793C07"/>
    <w:rsid w:val="007956C3"/>
    <w:rsid w:val="007957BA"/>
    <w:rsid w:val="007A034E"/>
    <w:rsid w:val="007A040A"/>
    <w:rsid w:val="007A08BE"/>
    <w:rsid w:val="007A0FEE"/>
    <w:rsid w:val="007A15C1"/>
    <w:rsid w:val="007A1A64"/>
    <w:rsid w:val="007A2D2A"/>
    <w:rsid w:val="007A3564"/>
    <w:rsid w:val="007A4477"/>
    <w:rsid w:val="007A4B7C"/>
    <w:rsid w:val="007A525C"/>
    <w:rsid w:val="007A702A"/>
    <w:rsid w:val="007A7676"/>
    <w:rsid w:val="007A7829"/>
    <w:rsid w:val="007A7856"/>
    <w:rsid w:val="007A7CE9"/>
    <w:rsid w:val="007B0DF2"/>
    <w:rsid w:val="007B0E66"/>
    <w:rsid w:val="007B1616"/>
    <w:rsid w:val="007B347A"/>
    <w:rsid w:val="007B35D0"/>
    <w:rsid w:val="007B371A"/>
    <w:rsid w:val="007B45C1"/>
    <w:rsid w:val="007B788C"/>
    <w:rsid w:val="007C0351"/>
    <w:rsid w:val="007C0D7E"/>
    <w:rsid w:val="007C14E0"/>
    <w:rsid w:val="007C211A"/>
    <w:rsid w:val="007C24F3"/>
    <w:rsid w:val="007C36ED"/>
    <w:rsid w:val="007C4760"/>
    <w:rsid w:val="007C4E2F"/>
    <w:rsid w:val="007C4F81"/>
    <w:rsid w:val="007C52F4"/>
    <w:rsid w:val="007C7DE4"/>
    <w:rsid w:val="007D2666"/>
    <w:rsid w:val="007D40D6"/>
    <w:rsid w:val="007D45DB"/>
    <w:rsid w:val="007D4B75"/>
    <w:rsid w:val="007D591C"/>
    <w:rsid w:val="007D698E"/>
    <w:rsid w:val="007D7466"/>
    <w:rsid w:val="007E102C"/>
    <w:rsid w:val="007E1622"/>
    <w:rsid w:val="007E7D6E"/>
    <w:rsid w:val="007F1F00"/>
    <w:rsid w:val="007F2668"/>
    <w:rsid w:val="007F2898"/>
    <w:rsid w:val="007F33A2"/>
    <w:rsid w:val="007F3D4C"/>
    <w:rsid w:val="007F4770"/>
    <w:rsid w:val="007F548C"/>
    <w:rsid w:val="007F60E1"/>
    <w:rsid w:val="007F703D"/>
    <w:rsid w:val="0080029E"/>
    <w:rsid w:val="00800F1E"/>
    <w:rsid w:val="008013AA"/>
    <w:rsid w:val="00802494"/>
    <w:rsid w:val="008028D0"/>
    <w:rsid w:val="008034A1"/>
    <w:rsid w:val="008039C8"/>
    <w:rsid w:val="0080475A"/>
    <w:rsid w:val="008064D1"/>
    <w:rsid w:val="00807726"/>
    <w:rsid w:val="00810182"/>
    <w:rsid w:val="00810226"/>
    <w:rsid w:val="008130A9"/>
    <w:rsid w:val="0081417F"/>
    <w:rsid w:val="00814474"/>
    <w:rsid w:val="0081571D"/>
    <w:rsid w:val="00815AC8"/>
    <w:rsid w:val="00815EB9"/>
    <w:rsid w:val="00817BA1"/>
    <w:rsid w:val="00821D85"/>
    <w:rsid w:val="00822A99"/>
    <w:rsid w:val="00822B68"/>
    <w:rsid w:val="00822B96"/>
    <w:rsid w:val="00822C05"/>
    <w:rsid w:val="00823AAB"/>
    <w:rsid w:val="0082467A"/>
    <w:rsid w:val="00827002"/>
    <w:rsid w:val="008313F6"/>
    <w:rsid w:val="00831EB9"/>
    <w:rsid w:val="0083256E"/>
    <w:rsid w:val="008345C0"/>
    <w:rsid w:val="008358F6"/>
    <w:rsid w:val="008360BC"/>
    <w:rsid w:val="0083757B"/>
    <w:rsid w:val="00840A8A"/>
    <w:rsid w:val="00847DA1"/>
    <w:rsid w:val="00847DE3"/>
    <w:rsid w:val="00847FA9"/>
    <w:rsid w:val="00852F49"/>
    <w:rsid w:val="008543AF"/>
    <w:rsid w:val="008555D7"/>
    <w:rsid w:val="00855616"/>
    <w:rsid w:val="00857319"/>
    <w:rsid w:val="008575E7"/>
    <w:rsid w:val="0086124B"/>
    <w:rsid w:val="008641D3"/>
    <w:rsid w:val="00866562"/>
    <w:rsid w:val="0086798A"/>
    <w:rsid w:val="0087101F"/>
    <w:rsid w:val="008710C4"/>
    <w:rsid w:val="00873506"/>
    <w:rsid w:val="00873883"/>
    <w:rsid w:val="008749AF"/>
    <w:rsid w:val="00875DC3"/>
    <w:rsid w:val="00876771"/>
    <w:rsid w:val="008777FC"/>
    <w:rsid w:val="00880432"/>
    <w:rsid w:val="008807D4"/>
    <w:rsid w:val="00881418"/>
    <w:rsid w:val="008840D3"/>
    <w:rsid w:val="00885645"/>
    <w:rsid w:val="008859E2"/>
    <w:rsid w:val="0089040B"/>
    <w:rsid w:val="008920AB"/>
    <w:rsid w:val="0089252F"/>
    <w:rsid w:val="00892A1D"/>
    <w:rsid w:val="00892AAF"/>
    <w:rsid w:val="00893107"/>
    <w:rsid w:val="0089329E"/>
    <w:rsid w:val="0089372C"/>
    <w:rsid w:val="00894493"/>
    <w:rsid w:val="008976C6"/>
    <w:rsid w:val="008A1B8B"/>
    <w:rsid w:val="008A2472"/>
    <w:rsid w:val="008A2510"/>
    <w:rsid w:val="008A2582"/>
    <w:rsid w:val="008A29C3"/>
    <w:rsid w:val="008A4780"/>
    <w:rsid w:val="008A4B88"/>
    <w:rsid w:val="008A4BC6"/>
    <w:rsid w:val="008A646A"/>
    <w:rsid w:val="008A693C"/>
    <w:rsid w:val="008A6B19"/>
    <w:rsid w:val="008A7BC7"/>
    <w:rsid w:val="008A7CC4"/>
    <w:rsid w:val="008B31D4"/>
    <w:rsid w:val="008B34DF"/>
    <w:rsid w:val="008B3D13"/>
    <w:rsid w:val="008B4EF2"/>
    <w:rsid w:val="008B4F00"/>
    <w:rsid w:val="008B7095"/>
    <w:rsid w:val="008B7F7A"/>
    <w:rsid w:val="008C0A84"/>
    <w:rsid w:val="008C0DBE"/>
    <w:rsid w:val="008C1EEA"/>
    <w:rsid w:val="008C3714"/>
    <w:rsid w:val="008C4EC0"/>
    <w:rsid w:val="008D1205"/>
    <w:rsid w:val="008D1615"/>
    <w:rsid w:val="008D327F"/>
    <w:rsid w:val="008D487D"/>
    <w:rsid w:val="008D5DFB"/>
    <w:rsid w:val="008D663E"/>
    <w:rsid w:val="008E0FB3"/>
    <w:rsid w:val="008E2547"/>
    <w:rsid w:val="008E3F12"/>
    <w:rsid w:val="008E40C6"/>
    <w:rsid w:val="008E410C"/>
    <w:rsid w:val="008E4D5F"/>
    <w:rsid w:val="008E6B36"/>
    <w:rsid w:val="008E7C83"/>
    <w:rsid w:val="008F0391"/>
    <w:rsid w:val="008F0B12"/>
    <w:rsid w:val="008F1311"/>
    <w:rsid w:val="008F17C2"/>
    <w:rsid w:val="008F1A67"/>
    <w:rsid w:val="008F2B6A"/>
    <w:rsid w:val="008F3780"/>
    <w:rsid w:val="008F4118"/>
    <w:rsid w:val="008F715B"/>
    <w:rsid w:val="0090067D"/>
    <w:rsid w:val="00901BE7"/>
    <w:rsid w:val="00902422"/>
    <w:rsid w:val="00902B29"/>
    <w:rsid w:val="00902C7B"/>
    <w:rsid w:val="009033B8"/>
    <w:rsid w:val="00903B1B"/>
    <w:rsid w:val="00905711"/>
    <w:rsid w:val="009074D9"/>
    <w:rsid w:val="00907EBB"/>
    <w:rsid w:val="00910925"/>
    <w:rsid w:val="00910FD6"/>
    <w:rsid w:val="00911533"/>
    <w:rsid w:val="009121C6"/>
    <w:rsid w:val="00912A77"/>
    <w:rsid w:val="00912C91"/>
    <w:rsid w:val="0091373C"/>
    <w:rsid w:val="00913BC9"/>
    <w:rsid w:val="0091601A"/>
    <w:rsid w:val="00917F47"/>
    <w:rsid w:val="0092132B"/>
    <w:rsid w:val="009217D1"/>
    <w:rsid w:val="009228B3"/>
    <w:rsid w:val="00922D3D"/>
    <w:rsid w:val="00923503"/>
    <w:rsid w:val="0092447B"/>
    <w:rsid w:val="00924BD9"/>
    <w:rsid w:val="009264CB"/>
    <w:rsid w:val="009316FC"/>
    <w:rsid w:val="00933D87"/>
    <w:rsid w:val="00934D0D"/>
    <w:rsid w:val="00935550"/>
    <w:rsid w:val="009367B2"/>
    <w:rsid w:val="00937756"/>
    <w:rsid w:val="00940085"/>
    <w:rsid w:val="00943D0E"/>
    <w:rsid w:val="00943E98"/>
    <w:rsid w:val="009446C2"/>
    <w:rsid w:val="009463B5"/>
    <w:rsid w:val="00947E7F"/>
    <w:rsid w:val="009506A3"/>
    <w:rsid w:val="0095363C"/>
    <w:rsid w:val="00955DC4"/>
    <w:rsid w:val="00955DDB"/>
    <w:rsid w:val="0095725A"/>
    <w:rsid w:val="00957862"/>
    <w:rsid w:val="00961299"/>
    <w:rsid w:val="009613AB"/>
    <w:rsid w:val="009617C7"/>
    <w:rsid w:val="00961C93"/>
    <w:rsid w:val="00961DD9"/>
    <w:rsid w:val="00962743"/>
    <w:rsid w:val="00962902"/>
    <w:rsid w:val="00962964"/>
    <w:rsid w:val="009644E3"/>
    <w:rsid w:val="0096522F"/>
    <w:rsid w:val="009667E8"/>
    <w:rsid w:val="00967D4D"/>
    <w:rsid w:val="00967E28"/>
    <w:rsid w:val="00970186"/>
    <w:rsid w:val="00970C5D"/>
    <w:rsid w:val="0097127C"/>
    <w:rsid w:val="00973521"/>
    <w:rsid w:val="009741D7"/>
    <w:rsid w:val="00974C3C"/>
    <w:rsid w:val="00977745"/>
    <w:rsid w:val="009803E6"/>
    <w:rsid w:val="00981915"/>
    <w:rsid w:val="009838E0"/>
    <w:rsid w:val="009842D5"/>
    <w:rsid w:val="0098756B"/>
    <w:rsid w:val="00990454"/>
    <w:rsid w:val="00990754"/>
    <w:rsid w:val="0099089E"/>
    <w:rsid w:val="00990F9A"/>
    <w:rsid w:val="00991669"/>
    <w:rsid w:val="00992665"/>
    <w:rsid w:val="009930F2"/>
    <w:rsid w:val="009951D8"/>
    <w:rsid w:val="0099609A"/>
    <w:rsid w:val="009A1C8D"/>
    <w:rsid w:val="009A4B35"/>
    <w:rsid w:val="009A5998"/>
    <w:rsid w:val="009A71F0"/>
    <w:rsid w:val="009A7A4C"/>
    <w:rsid w:val="009B0972"/>
    <w:rsid w:val="009B0B45"/>
    <w:rsid w:val="009B20A0"/>
    <w:rsid w:val="009B2F9D"/>
    <w:rsid w:val="009B360F"/>
    <w:rsid w:val="009B36DC"/>
    <w:rsid w:val="009B41BE"/>
    <w:rsid w:val="009B7F0A"/>
    <w:rsid w:val="009C07EA"/>
    <w:rsid w:val="009C08FB"/>
    <w:rsid w:val="009C2935"/>
    <w:rsid w:val="009C337D"/>
    <w:rsid w:val="009C33FC"/>
    <w:rsid w:val="009C4477"/>
    <w:rsid w:val="009C74D1"/>
    <w:rsid w:val="009D165C"/>
    <w:rsid w:val="009D3DD6"/>
    <w:rsid w:val="009D3E93"/>
    <w:rsid w:val="009D47D8"/>
    <w:rsid w:val="009D6C11"/>
    <w:rsid w:val="009D6C6F"/>
    <w:rsid w:val="009D7474"/>
    <w:rsid w:val="009D7E82"/>
    <w:rsid w:val="009E0B95"/>
    <w:rsid w:val="009E0CD6"/>
    <w:rsid w:val="009E2C87"/>
    <w:rsid w:val="009E3FC8"/>
    <w:rsid w:val="009E4295"/>
    <w:rsid w:val="009E4396"/>
    <w:rsid w:val="009E4B44"/>
    <w:rsid w:val="009E6B23"/>
    <w:rsid w:val="009F0665"/>
    <w:rsid w:val="009F1F45"/>
    <w:rsid w:val="009F30EC"/>
    <w:rsid w:val="009F3713"/>
    <w:rsid w:val="009F498C"/>
    <w:rsid w:val="009F6E17"/>
    <w:rsid w:val="009F74CC"/>
    <w:rsid w:val="00A0029C"/>
    <w:rsid w:val="00A01162"/>
    <w:rsid w:val="00A020E3"/>
    <w:rsid w:val="00A03303"/>
    <w:rsid w:val="00A0385B"/>
    <w:rsid w:val="00A04C35"/>
    <w:rsid w:val="00A05E16"/>
    <w:rsid w:val="00A104F5"/>
    <w:rsid w:val="00A105CB"/>
    <w:rsid w:val="00A1099E"/>
    <w:rsid w:val="00A11077"/>
    <w:rsid w:val="00A12414"/>
    <w:rsid w:val="00A1565C"/>
    <w:rsid w:val="00A1606D"/>
    <w:rsid w:val="00A16FDD"/>
    <w:rsid w:val="00A170A6"/>
    <w:rsid w:val="00A17AFD"/>
    <w:rsid w:val="00A2271A"/>
    <w:rsid w:val="00A2392D"/>
    <w:rsid w:val="00A243B2"/>
    <w:rsid w:val="00A2512D"/>
    <w:rsid w:val="00A257C6"/>
    <w:rsid w:val="00A25BFC"/>
    <w:rsid w:val="00A25C25"/>
    <w:rsid w:val="00A264E2"/>
    <w:rsid w:val="00A2762A"/>
    <w:rsid w:val="00A27861"/>
    <w:rsid w:val="00A279F7"/>
    <w:rsid w:val="00A30288"/>
    <w:rsid w:val="00A305DD"/>
    <w:rsid w:val="00A3389E"/>
    <w:rsid w:val="00A34538"/>
    <w:rsid w:val="00A35259"/>
    <w:rsid w:val="00A3619E"/>
    <w:rsid w:val="00A37784"/>
    <w:rsid w:val="00A403BF"/>
    <w:rsid w:val="00A40D0B"/>
    <w:rsid w:val="00A40E54"/>
    <w:rsid w:val="00A415F6"/>
    <w:rsid w:val="00A45CE5"/>
    <w:rsid w:val="00A46EBF"/>
    <w:rsid w:val="00A46F7E"/>
    <w:rsid w:val="00A47B5A"/>
    <w:rsid w:val="00A50562"/>
    <w:rsid w:val="00A50949"/>
    <w:rsid w:val="00A51EE8"/>
    <w:rsid w:val="00A52656"/>
    <w:rsid w:val="00A52CEF"/>
    <w:rsid w:val="00A55CD7"/>
    <w:rsid w:val="00A56369"/>
    <w:rsid w:val="00A56697"/>
    <w:rsid w:val="00A56B9E"/>
    <w:rsid w:val="00A61EE8"/>
    <w:rsid w:val="00A63A7F"/>
    <w:rsid w:val="00A65B50"/>
    <w:rsid w:val="00A65EA1"/>
    <w:rsid w:val="00A6703F"/>
    <w:rsid w:val="00A67E8C"/>
    <w:rsid w:val="00A703DB"/>
    <w:rsid w:val="00A729C7"/>
    <w:rsid w:val="00A75D6E"/>
    <w:rsid w:val="00A76765"/>
    <w:rsid w:val="00A7683F"/>
    <w:rsid w:val="00A7698B"/>
    <w:rsid w:val="00A76E56"/>
    <w:rsid w:val="00A8016D"/>
    <w:rsid w:val="00A8133D"/>
    <w:rsid w:val="00A81B68"/>
    <w:rsid w:val="00A82F91"/>
    <w:rsid w:val="00A83251"/>
    <w:rsid w:val="00A832B0"/>
    <w:rsid w:val="00A8382C"/>
    <w:rsid w:val="00A848F0"/>
    <w:rsid w:val="00A8504B"/>
    <w:rsid w:val="00A85200"/>
    <w:rsid w:val="00A85B52"/>
    <w:rsid w:val="00A861A5"/>
    <w:rsid w:val="00A90007"/>
    <w:rsid w:val="00A9025B"/>
    <w:rsid w:val="00A93C3B"/>
    <w:rsid w:val="00A93D18"/>
    <w:rsid w:val="00A9416C"/>
    <w:rsid w:val="00A944E2"/>
    <w:rsid w:val="00A9476D"/>
    <w:rsid w:val="00A94EC8"/>
    <w:rsid w:val="00A95501"/>
    <w:rsid w:val="00A95FD2"/>
    <w:rsid w:val="00AA0212"/>
    <w:rsid w:val="00AA4E22"/>
    <w:rsid w:val="00AA4EE8"/>
    <w:rsid w:val="00AA5CEF"/>
    <w:rsid w:val="00AA6016"/>
    <w:rsid w:val="00AA6292"/>
    <w:rsid w:val="00AB066B"/>
    <w:rsid w:val="00AB1F21"/>
    <w:rsid w:val="00AB3F94"/>
    <w:rsid w:val="00AB4F49"/>
    <w:rsid w:val="00AB54E4"/>
    <w:rsid w:val="00AB609D"/>
    <w:rsid w:val="00AB6E42"/>
    <w:rsid w:val="00AC108E"/>
    <w:rsid w:val="00AC1A02"/>
    <w:rsid w:val="00AC2BB4"/>
    <w:rsid w:val="00AC359C"/>
    <w:rsid w:val="00AC4A3B"/>
    <w:rsid w:val="00AC4A61"/>
    <w:rsid w:val="00AC4C7B"/>
    <w:rsid w:val="00AC69E9"/>
    <w:rsid w:val="00AD0A79"/>
    <w:rsid w:val="00AD198B"/>
    <w:rsid w:val="00AD1F37"/>
    <w:rsid w:val="00AD276D"/>
    <w:rsid w:val="00AD2A05"/>
    <w:rsid w:val="00AD32A0"/>
    <w:rsid w:val="00AD34B9"/>
    <w:rsid w:val="00AD3A89"/>
    <w:rsid w:val="00AD4754"/>
    <w:rsid w:val="00AD4B28"/>
    <w:rsid w:val="00AD65EC"/>
    <w:rsid w:val="00AD72AA"/>
    <w:rsid w:val="00AD790D"/>
    <w:rsid w:val="00AE0B08"/>
    <w:rsid w:val="00AE108F"/>
    <w:rsid w:val="00AE12E1"/>
    <w:rsid w:val="00AE7B3B"/>
    <w:rsid w:val="00AF25D8"/>
    <w:rsid w:val="00AF3471"/>
    <w:rsid w:val="00AF37F9"/>
    <w:rsid w:val="00AF58A9"/>
    <w:rsid w:val="00AF6DB6"/>
    <w:rsid w:val="00B004B0"/>
    <w:rsid w:val="00B00687"/>
    <w:rsid w:val="00B00690"/>
    <w:rsid w:val="00B00A8C"/>
    <w:rsid w:val="00B017B2"/>
    <w:rsid w:val="00B01D99"/>
    <w:rsid w:val="00B02299"/>
    <w:rsid w:val="00B02308"/>
    <w:rsid w:val="00B041F9"/>
    <w:rsid w:val="00B0562C"/>
    <w:rsid w:val="00B06F14"/>
    <w:rsid w:val="00B07DD3"/>
    <w:rsid w:val="00B07FB7"/>
    <w:rsid w:val="00B107FB"/>
    <w:rsid w:val="00B107FE"/>
    <w:rsid w:val="00B119A3"/>
    <w:rsid w:val="00B12563"/>
    <w:rsid w:val="00B14F22"/>
    <w:rsid w:val="00B2041D"/>
    <w:rsid w:val="00B20852"/>
    <w:rsid w:val="00B2201E"/>
    <w:rsid w:val="00B22DC7"/>
    <w:rsid w:val="00B23CF7"/>
    <w:rsid w:val="00B262DA"/>
    <w:rsid w:val="00B26C6A"/>
    <w:rsid w:val="00B2702E"/>
    <w:rsid w:val="00B27DBD"/>
    <w:rsid w:val="00B27E31"/>
    <w:rsid w:val="00B310BA"/>
    <w:rsid w:val="00B323D6"/>
    <w:rsid w:val="00B32493"/>
    <w:rsid w:val="00B3285F"/>
    <w:rsid w:val="00B32918"/>
    <w:rsid w:val="00B32B61"/>
    <w:rsid w:val="00B32CF1"/>
    <w:rsid w:val="00B3326F"/>
    <w:rsid w:val="00B351B1"/>
    <w:rsid w:val="00B365B4"/>
    <w:rsid w:val="00B36CCD"/>
    <w:rsid w:val="00B376DB"/>
    <w:rsid w:val="00B41DC2"/>
    <w:rsid w:val="00B4238C"/>
    <w:rsid w:val="00B43078"/>
    <w:rsid w:val="00B44AC6"/>
    <w:rsid w:val="00B44F8C"/>
    <w:rsid w:val="00B4571E"/>
    <w:rsid w:val="00B45DDC"/>
    <w:rsid w:val="00B517BB"/>
    <w:rsid w:val="00B51F1E"/>
    <w:rsid w:val="00B529FF"/>
    <w:rsid w:val="00B52F07"/>
    <w:rsid w:val="00B536A3"/>
    <w:rsid w:val="00B54E69"/>
    <w:rsid w:val="00B574AB"/>
    <w:rsid w:val="00B60E37"/>
    <w:rsid w:val="00B61B6D"/>
    <w:rsid w:val="00B6266F"/>
    <w:rsid w:val="00B62DEA"/>
    <w:rsid w:val="00B62FA3"/>
    <w:rsid w:val="00B63682"/>
    <w:rsid w:val="00B63D83"/>
    <w:rsid w:val="00B64AE4"/>
    <w:rsid w:val="00B64DEA"/>
    <w:rsid w:val="00B67C40"/>
    <w:rsid w:val="00B67C69"/>
    <w:rsid w:val="00B7041B"/>
    <w:rsid w:val="00B7239A"/>
    <w:rsid w:val="00B72BA6"/>
    <w:rsid w:val="00B73931"/>
    <w:rsid w:val="00B74E8C"/>
    <w:rsid w:val="00B75BB1"/>
    <w:rsid w:val="00B75D74"/>
    <w:rsid w:val="00B76149"/>
    <w:rsid w:val="00B76463"/>
    <w:rsid w:val="00B76CBF"/>
    <w:rsid w:val="00B83432"/>
    <w:rsid w:val="00B83F20"/>
    <w:rsid w:val="00B84A2D"/>
    <w:rsid w:val="00B84E50"/>
    <w:rsid w:val="00B8532F"/>
    <w:rsid w:val="00B8633C"/>
    <w:rsid w:val="00B90118"/>
    <w:rsid w:val="00B901C4"/>
    <w:rsid w:val="00B9025D"/>
    <w:rsid w:val="00B94601"/>
    <w:rsid w:val="00B947CF"/>
    <w:rsid w:val="00B94BDE"/>
    <w:rsid w:val="00B9546E"/>
    <w:rsid w:val="00B96481"/>
    <w:rsid w:val="00B97A07"/>
    <w:rsid w:val="00BA0177"/>
    <w:rsid w:val="00BA27B2"/>
    <w:rsid w:val="00BA28D3"/>
    <w:rsid w:val="00BA42FC"/>
    <w:rsid w:val="00BA4DCD"/>
    <w:rsid w:val="00BA5C57"/>
    <w:rsid w:val="00BA69FA"/>
    <w:rsid w:val="00BA745A"/>
    <w:rsid w:val="00BA7C06"/>
    <w:rsid w:val="00BB0D28"/>
    <w:rsid w:val="00BB3AE0"/>
    <w:rsid w:val="00BB609C"/>
    <w:rsid w:val="00BC069C"/>
    <w:rsid w:val="00BC2015"/>
    <w:rsid w:val="00BC2FB6"/>
    <w:rsid w:val="00BC3183"/>
    <w:rsid w:val="00BC73CE"/>
    <w:rsid w:val="00BC7CCB"/>
    <w:rsid w:val="00BD0741"/>
    <w:rsid w:val="00BD3E41"/>
    <w:rsid w:val="00BD3E7E"/>
    <w:rsid w:val="00BD5E4B"/>
    <w:rsid w:val="00BD628E"/>
    <w:rsid w:val="00BD7149"/>
    <w:rsid w:val="00BE0176"/>
    <w:rsid w:val="00BE17F8"/>
    <w:rsid w:val="00BE2072"/>
    <w:rsid w:val="00BE3476"/>
    <w:rsid w:val="00BE376F"/>
    <w:rsid w:val="00BE3808"/>
    <w:rsid w:val="00BE4703"/>
    <w:rsid w:val="00BE47EE"/>
    <w:rsid w:val="00BE4A11"/>
    <w:rsid w:val="00BE63AC"/>
    <w:rsid w:val="00BE6F35"/>
    <w:rsid w:val="00BE7C90"/>
    <w:rsid w:val="00BF2792"/>
    <w:rsid w:val="00BF2A57"/>
    <w:rsid w:val="00BF3DA7"/>
    <w:rsid w:val="00BF5B3A"/>
    <w:rsid w:val="00BF5FBD"/>
    <w:rsid w:val="00BF62A1"/>
    <w:rsid w:val="00BF777B"/>
    <w:rsid w:val="00C025B3"/>
    <w:rsid w:val="00C03135"/>
    <w:rsid w:val="00C060F9"/>
    <w:rsid w:val="00C065B6"/>
    <w:rsid w:val="00C06F47"/>
    <w:rsid w:val="00C07CAA"/>
    <w:rsid w:val="00C07F4A"/>
    <w:rsid w:val="00C112A3"/>
    <w:rsid w:val="00C118B8"/>
    <w:rsid w:val="00C13755"/>
    <w:rsid w:val="00C13D4A"/>
    <w:rsid w:val="00C142D8"/>
    <w:rsid w:val="00C1473A"/>
    <w:rsid w:val="00C14FC9"/>
    <w:rsid w:val="00C15042"/>
    <w:rsid w:val="00C153A9"/>
    <w:rsid w:val="00C15BFF"/>
    <w:rsid w:val="00C15CB5"/>
    <w:rsid w:val="00C15E4A"/>
    <w:rsid w:val="00C16C52"/>
    <w:rsid w:val="00C16D98"/>
    <w:rsid w:val="00C16F7B"/>
    <w:rsid w:val="00C21CEE"/>
    <w:rsid w:val="00C22070"/>
    <w:rsid w:val="00C244B5"/>
    <w:rsid w:val="00C25666"/>
    <w:rsid w:val="00C25ECC"/>
    <w:rsid w:val="00C267CD"/>
    <w:rsid w:val="00C27DA3"/>
    <w:rsid w:val="00C302C2"/>
    <w:rsid w:val="00C30875"/>
    <w:rsid w:val="00C3194B"/>
    <w:rsid w:val="00C31C8B"/>
    <w:rsid w:val="00C31ED8"/>
    <w:rsid w:val="00C32664"/>
    <w:rsid w:val="00C33B54"/>
    <w:rsid w:val="00C35987"/>
    <w:rsid w:val="00C359D0"/>
    <w:rsid w:val="00C36874"/>
    <w:rsid w:val="00C36E1D"/>
    <w:rsid w:val="00C40837"/>
    <w:rsid w:val="00C40A00"/>
    <w:rsid w:val="00C41074"/>
    <w:rsid w:val="00C41232"/>
    <w:rsid w:val="00C43F8B"/>
    <w:rsid w:val="00C44683"/>
    <w:rsid w:val="00C44B38"/>
    <w:rsid w:val="00C44DA2"/>
    <w:rsid w:val="00C469FF"/>
    <w:rsid w:val="00C46AD5"/>
    <w:rsid w:val="00C46CC7"/>
    <w:rsid w:val="00C473EA"/>
    <w:rsid w:val="00C5284C"/>
    <w:rsid w:val="00C5499C"/>
    <w:rsid w:val="00C54AB7"/>
    <w:rsid w:val="00C54EE2"/>
    <w:rsid w:val="00C56A48"/>
    <w:rsid w:val="00C56F8D"/>
    <w:rsid w:val="00C57327"/>
    <w:rsid w:val="00C5771A"/>
    <w:rsid w:val="00C57BDB"/>
    <w:rsid w:val="00C61184"/>
    <w:rsid w:val="00C6176C"/>
    <w:rsid w:val="00C643EA"/>
    <w:rsid w:val="00C64E4B"/>
    <w:rsid w:val="00C64FDE"/>
    <w:rsid w:val="00C67CF7"/>
    <w:rsid w:val="00C67D81"/>
    <w:rsid w:val="00C67E68"/>
    <w:rsid w:val="00C708B5"/>
    <w:rsid w:val="00C7166A"/>
    <w:rsid w:val="00C7189A"/>
    <w:rsid w:val="00C733D2"/>
    <w:rsid w:val="00C74E85"/>
    <w:rsid w:val="00C75A04"/>
    <w:rsid w:val="00C765CA"/>
    <w:rsid w:val="00C76DE4"/>
    <w:rsid w:val="00C810F0"/>
    <w:rsid w:val="00C8217E"/>
    <w:rsid w:val="00C82310"/>
    <w:rsid w:val="00C82ADB"/>
    <w:rsid w:val="00C848B0"/>
    <w:rsid w:val="00C8585E"/>
    <w:rsid w:val="00C87CED"/>
    <w:rsid w:val="00C904E3"/>
    <w:rsid w:val="00C90557"/>
    <w:rsid w:val="00C90E1D"/>
    <w:rsid w:val="00C90F62"/>
    <w:rsid w:val="00C91E25"/>
    <w:rsid w:val="00C927B5"/>
    <w:rsid w:val="00C9361C"/>
    <w:rsid w:val="00C938E8"/>
    <w:rsid w:val="00C9428E"/>
    <w:rsid w:val="00C954E4"/>
    <w:rsid w:val="00C970A6"/>
    <w:rsid w:val="00CA019C"/>
    <w:rsid w:val="00CA0243"/>
    <w:rsid w:val="00CA0B0F"/>
    <w:rsid w:val="00CA1127"/>
    <w:rsid w:val="00CA1E8F"/>
    <w:rsid w:val="00CA227C"/>
    <w:rsid w:val="00CA2942"/>
    <w:rsid w:val="00CA5DDE"/>
    <w:rsid w:val="00CA6EE2"/>
    <w:rsid w:val="00CA7529"/>
    <w:rsid w:val="00CB13B6"/>
    <w:rsid w:val="00CB204D"/>
    <w:rsid w:val="00CB3FD5"/>
    <w:rsid w:val="00CB57AE"/>
    <w:rsid w:val="00CB736C"/>
    <w:rsid w:val="00CB7494"/>
    <w:rsid w:val="00CC0047"/>
    <w:rsid w:val="00CC0A72"/>
    <w:rsid w:val="00CC22C6"/>
    <w:rsid w:val="00CC52B2"/>
    <w:rsid w:val="00CC5BA5"/>
    <w:rsid w:val="00CC64CC"/>
    <w:rsid w:val="00CC665D"/>
    <w:rsid w:val="00CC66DD"/>
    <w:rsid w:val="00CC6AF4"/>
    <w:rsid w:val="00CD07B8"/>
    <w:rsid w:val="00CD0CBD"/>
    <w:rsid w:val="00CD1BBA"/>
    <w:rsid w:val="00CD1E41"/>
    <w:rsid w:val="00CD2D1D"/>
    <w:rsid w:val="00CD3322"/>
    <w:rsid w:val="00CD4F75"/>
    <w:rsid w:val="00CD7861"/>
    <w:rsid w:val="00CE2C54"/>
    <w:rsid w:val="00CE2F34"/>
    <w:rsid w:val="00CE4BFC"/>
    <w:rsid w:val="00CE58E9"/>
    <w:rsid w:val="00CE73E8"/>
    <w:rsid w:val="00CF0DCC"/>
    <w:rsid w:val="00CF1CD0"/>
    <w:rsid w:val="00CF2902"/>
    <w:rsid w:val="00CF44B4"/>
    <w:rsid w:val="00CF4C01"/>
    <w:rsid w:val="00CF62F9"/>
    <w:rsid w:val="00CF6350"/>
    <w:rsid w:val="00CF75C3"/>
    <w:rsid w:val="00CF7D17"/>
    <w:rsid w:val="00CF7E65"/>
    <w:rsid w:val="00D00208"/>
    <w:rsid w:val="00D01EAF"/>
    <w:rsid w:val="00D02536"/>
    <w:rsid w:val="00D044DE"/>
    <w:rsid w:val="00D06716"/>
    <w:rsid w:val="00D13AEE"/>
    <w:rsid w:val="00D14430"/>
    <w:rsid w:val="00D1451B"/>
    <w:rsid w:val="00D16309"/>
    <w:rsid w:val="00D16389"/>
    <w:rsid w:val="00D1651F"/>
    <w:rsid w:val="00D1700A"/>
    <w:rsid w:val="00D228C7"/>
    <w:rsid w:val="00D232DA"/>
    <w:rsid w:val="00D2401A"/>
    <w:rsid w:val="00D240C9"/>
    <w:rsid w:val="00D24270"/>
    <w:rsid w:val="00D2516C"/>
    <w:rsid w:val="00D25F04"/>
    <w:rsid w:val="00D30410"/>
    <w:rsid w:val="00D30D42"/>
    <w:rsid w:val="00D313DF"/>
    <w:rsid w:val="00D3237E"/>
    <w:rsid w:val="00D34623"/>
    <w:rsid w:val="00D35720"/>
    <w:rsid w:val="00D35B4F"/>
    <w:rsid w:val="00D37BDA"/>
    <w:rsid w:val="00D408D6"/>
    <w:rsid w:val="00D40B3F"/>
    <w:rsid w:val="00D40E84"/>
    <w:rsid w:val="00D4103C"/>
    <w:rsid w:val="00D413BF"/>
    <w:rsid w:val="00D41970"/>
    <w:rsid w:val="00D4201E"/>
    <w:rsid w:val="00D43B2D"/>
    <w:rsid w:val="00D45C46"/>
    <w:rsid w:val="00D46470"/>
    <w:rsid w:val="00D47407"/>
    <w:rsid w:val="00D52C80"/>
    <w:rsid w:val="00D53B43"/>
    <w:rsid w:val="00D545BC"/>
    <w:rsid w:val="00D57B99"/>
    <w:rsid w:val="00D6079B"/>
    <w:rsid w:val="00D60EE1"/>
    <w:rsid w:val="00D637A5"/>
    <w:rsid w:val="00D6465E"/>
    <w:rsid w:val="00D6541E"/>
    <w:rsid w:val="00D6573F"/>
    <w:rsid w:val="00D65C41"/>
    <w:rsid w:val="00D65F26"/>
    <w:rsid w:val="00D6632C"/>
    <w:rsid w:val="00D669C6"/>
    <w:rsid w:val="00D66D6C"/>
    <w:rsid w:val="00D67CA2"/>
    <w:rsid w:val="00D67FD8"/>
    <w:rsid w:val="00D708B7"/>
    <w:rsid w:val="00D7090B"/>
    <w:rsid w:val="00D70F57"/>
    <w:rsid w:val="00D73473"/>
    <w:rsid w:val="00D7439D"/>
    <w:rsid w:val="00D75E60"/>
    <w:rsid w:val="00D768AA"/>
    <w:rsid w:val="00D768F7"/>
    <w:rsid w:val="00D773DE"/>
    <w:rsid w:val="00D80220"/>
    <w:rsid w:val="00D81035"/>
    <w:rsid w:val="00D81466"/>
    <w:rsid w:val="00D82685"/>
    <w:rsid w:val="00D83521"/>
    <w:rsid w:val="00D839FD"/>
    <w:rsid w:val="00D85A6D"/>
    <w:rsid w:val="00D9042F"/>
    <w:rsid w:val="00D9092C"/>
    <w:rsid w:val="00D922DE"/>
    <w:rsid w:val="00D92940"/>
    <w:rsid w:val="00D92A8E"/>
    <w:rsid w:val="00D9313D"/>
    <w:rsid w:val="00D942DB"/>
    <w:rsid w:val="00D94C03"/>
    <w:rsid w:val="00D9580E"/>
    <w:rsid w:val="00D97BCF"/>
    <w:rsid w:val="00DA0166"/>
    <w:rsid w:val="00DA31AD"/>
    <w:rsid w:val="00DA3C7D"/>
    <w:rsid w:val="00DA3EF5"/>
    <w:rsid w:val="00DA3F48"/>
    <w:rsid w:val="00DA58D6"/>
    <w:rsid w:val="00DA6A38"/>
    <w:rsid w:val="00DA7CA5"/>
    <w:rsid w:val="00DA7DF4"/>
    <w:rsid w:val="00DB05F1"/>
    <w:rsid w:val="00DB0AA7"/>
    <w:rsid w:val="00DB0EE3"/>
    <w:rsid w:val="00DB16ED"/>
    <w:rsid w:val="00DB20B1"/>
    <w:rsid w:val="00DB2391"/>
    <w:rsid w:val="00DB2E4F"/>
    <w:rsid w:val="00DB64FA"/>
    <w:rsid w:val="00DB6790"/>
    <w:rsid w:val="00DB7271"/>
    <w:rsid w:val="00DB77D4"/>
    <w:rsid w:val="00DC245A"/>
    <w:rsid w:val="00DC2609"/>
    <w:rsid w:val="00DC2AC1"/>
    <w:rsid w:val="00DC56E7"/>
    <w:rsid w:val="00DC5933"/>
    <w:rsid w:val="00DC6526"/>
    <w:rsid w:val="00DD0083"/>
    <w:rsid w:val="00DD22E3"/>
    <w:rsid w:val="00DD304F"/>
    <w:rsid w:val="00DD5817"/>
    <w:rsid w:val="00DD5CBD"/>
    <w:rsid w:val="00DD7A6F"/>
    <w:rsid w:val="00DE1451"/>
    <w:rsid w:val="00DE187E"/>
    <w:rsid w:val="00DE2232"/>
    <w:rsid w:val="00DE2986"/>
    <w:rsid w:val="00DE31D9"/>
    <w:rsid w:val="00DE34C5"/>
    <w:rsid w:val="00DE3FA4"/>
    <w:rsid w:val="00DE780D"/>
    <w:rsid w:val="00DF0205"/>
    <w:rsid w:val="00DF0F35"/>
    <w:rsid w:val="00DF1AA9"/>
    <w:rsid w:val="00DF2211"/>
    <w:rsid w:val="00DF26FC"/>
    <w:rsid w:val="00DF3087"/>
    <w:rsid w:val="00DF3906"/>
    <w:rsid w:val="00DF4AD6"/>
    <w:rsid w:val="00DF5272"/>
    <w:rsid w:val="00DF6500"/>
    <w:rsid w:val="00DF6762"/>
    <w:rsid w:val="00DF6BCF"/>
    <w:rsid w:val="00E00646"/>
    <w:rsid w:val="00E01B6E"/>
    <w:rsid w:val="00E054A8"/>
    <w:rsid w:val="00E06EB4"/>
    <w:rsid w:val="00E1154A"/>
    <w:rsid w:val="00E117D4"/>
    <w:rsid w:val="00E11954"/>
    <w:rsid w:val="00E12658"/>
    <w:rsid w:val="00E13838"/>
    <w:rsid w:val="00E15094"/>
    <w:rsid w:val="00E15D31"/>
    <w:rsid w:val="00E167B2"/>
    <w:rsid w:val="00E16B1E"/>
    <w:rsid w:val="00E16DCF"/>
    <w:rsid w:val="00E201D1"/>
    <w:rsid w:val="00E20AA2"/>
    <w:rsid w:val="00E20BAE"/>
    <w:rsid w:val="00E212FC"/>
    <w:rsid w:val="00E21542"/>
    <w:rsid w:val="00E21FC7"/>
    <w:rsid w:val="00E22149"/>
    <w:rsid w:val="00E221A2"/>
    <w:rsid w:val="00E30438"/>
    <w:rsid w:val="00E32267"/>
    <w:rsid w:val="00E3289F"/>
    <w:rsid w:val="00E329AE"/>
    <w:rsid w:val="00E3346C"/>
    <w:rsid w:val="00E33D6C"/>
    <w:rsid w:val="00E36826"/>
    <w:rsid w:val="00E373B4"/>
    <w:rsid w:val="00E45732"/>
    <w:rsid w:val="00E45DE2"/>
    <w:rsid w:val="00E5003D"/>
    <w:rsid w:val="00E5132D"/>
    <w:rsid w:val="00E51354"/>
    <w:rsid w:val="00E51C51"/>
    <w:rsid w:val="00E51FF7"/>
    <w:rsid w:val="00E54579"/>
    <w:rsid w:val="00E56574"/>
    <w:rsid w:val="00E62220"/>
    <w:rsid w:val="00E637C6"/>
    <w:rsid w:val="00E65484"/>
    <w:rsid w:val="00E67826"/>
    <w:rsid w:val="00E70EA7"/>
    <w:rsid w:val="00E72304"/>
    <w:rsid w:val="00E72492"/>
    <w:rsid w:val="00E73014"/>
    <w:rsid w:val="00E7415D"/>
    <w:rsid w:val="00E754B9"/>
    <w:rsid w:val="00E801D6"/>
    <w:rsid w:val="00E80BE7"/>
    <w:rsid w:val="00E81456"/>
    <w:rsid w:val="00E8235B"/>
    <w:rsid w:val="00E850C3"/>
    <w:rsid w:val="00E8608C"/>
    <w:rsid w:val="00E87759"/>
    <w:rsid w:val="00E90849"/>
    <w:rsid w:val="00E90BE2"/>
    <w:rsid w:val="00E92879"/>
    <w:rsid w:val="00E92D30"/>
    <w:rsid w:val="00E9543B"/>
    <w:rsid w:val="00E97450"/>
    <w:rsid w:val="00EA0006"/>
    <w:rsid w:val="00EA18A7"/>
    <w:rsid w:val="00EA1ADD"/>
    <w:rsid w:val="00EA36E4"/>
    <w:rsid w:val="00EA6C00"/>
    <w:rsid w:val="00EB39BD"/>
    <w:rsid w:val="00EB5241"/>
    <w:rsid w:val="00EB711D"/>
    <w:rsid w:val="00EB7B32"/>
    <w:rsid w:val="00EC002C"/>
    <w:rsid w:val="00EC49D1"/>
    <w:rsid w:val="00EC4F62"/>
    <w:rsid w:val="00EC5C8E"/>
    <w:rsid w:val="00EC5DCE"/>
    <w:rsid w:val="00EC7145"/>
    <w:rsid w:val="00EC7D72"/>
    <w:rsid w:val="00ED157D"/>
    <w:rsid w:val="00ED1FEF"/>
    <w:rsid w:val="00ED21CE"/>
    <w:rsid w:val="00ED2269"/>
    <w:rsid w:val="00ED2C2E"/>
    <w:rsid w:val="00ED4453"/>
    <w:rsid w:val="00ED6222"/>
    <w:rsid w:val="00ED6D9E"/>
    <w:rsid w:val="00ED7538"/>
    <w:rsid w:val="00ED7D2A"/>
    <w:rsid w:val="00EE0C5B"/>
    <w:rsid w:val="00EE2B1B"/>
    <w:rsid w:val="00EE2B7E"/>
    <w:rsid w:val="00EE3DFC"/>
    <w:rsid w:val="00EE5E90"/>
    <w:rsid w:val="00EE6368"/>
    <w:rsid w:val="00EF067E"/>
    <w:rsid w:val="00EF249B"/>
    <w:rsid w:val="00EF3B99"/>
    <w:rsid w:val="00EF3D65"/>
    <w:rsid w:val="00EF4030"/>
    <w:rsid w:val="00EF52AB"/>
    <w:rsid w:val="00EF555C"/>
    <w:rsid w:val="00EF6B74"/>
    <w:rsid w:val="00F01127"/>
    <w:rsid w:val="00F02111"/>
    <w:rsid w:val="00F02A95"/>
    <w:rsid w:val="00F03FE7"/>
    <w:rsid w:val="00F04389"/>
    <w:rsid w:val="00F068AA"/>
    <w:rsid w:val="00F07B34"/>
    <w:rsid w:val="00F10AB3"/>
    <w:rsid w:val="00F14EC8"/>
    <w:rsid w:val="00F162C0"/>
    <w:rsid w:val="00F200C1"/>
    <w:rsid w:val="00F2031C"/>
    <w:rsid w:val="00F209AE"/>
    <w:rsid w:val="00F2233E"/>
    <w:rsid w:val="00F22652"/>
    <w:rsid w:val="00F25CE2"/>
    <w:rsid w:val="00F27B4D"/>
    <w:rsid w:val="00F30516"/>
    <w:rsid w:val="00F305FD"/>
    <w:rsid w:val="00F30CAE"/>
    <w:rsid w:val="00F30E83"/>
    <w:rsid w:val="00F31D90"/>
    <w:rsid w:val="00F32346"/>
    <w:rsid w:val="00F33336"/>
    <w:rsid w:val="00F33C20"/>
    <w:rsid w:val="00F34B88"/>
    <w:rsid w:val="00F34BE4"/>
    <w:rsid w:val="00F34CF6"/>
    <w:rsid w:val="00F34EC8"/>
    <w:rsid w:val="00F3513E"/>
    <w:rsid w:val="00F351E0"/>
    <w:rsid w:val="00F36249"/>
    <w:rsid w:val="00F3789F"/>
    <w:rsid w:val="00F42371"/>
    <w:rsid w:val="00F42F9E"/>
    <w:rsid w:val="00F43362"/>
    <w:rsid w:val="00F434A7"/>
    <w:rsid w:val="00F438F2"/>
    <w:rsid w:val="00F43EC1"/>
    <w:rsid w:val="00F43F12"/>
    <w:rsid w:val="00F44235"/>
    <w:rsid w:val="00F44C05"/>
    <w:rsid w:val="00F44DEF"/>
    <w:rsid w:val="00F46635"/>
    <w:rsid w:val="00F50073"/>
    <w:rsid w:val="00F50526"/>
    <w:rsid w:val="00F54013"/>
    <w:rsid w:val="00F546A3"/>
    <w:rsid w:val="00F549FF"/>
    <w:rsid w:val="00F566FC"/>
    <w:rsid w:val="00F6153C"/>
    <w:rsid w:val="00F629C8"/>
    <w:rsid w:val="00F62F07"/>
    <w:rsid w:val="00F6428E"/>
    <w:rsid w:val="00F64D8D"/>
    <w:rsid w:val="00F6773A"/>
    <w:rsid w:val="00F67FFD"/>
    <w:rsid w:val="00F71285"/>
    <w:rsid w:val="00F7178B"/>
    <w:rsid w:val="00F71B8B"/>
    <w:rsid w:val="00F72890"/>
    <w:rsid w:val="00F72B19"/>
    <w:rsid w:val="00F73894"/>
    <w:rsid w:val="00F74221"/>
    <w:rsid w:val="00F75439"/>
    <w:rsid w:val="00F755F8"/>
    <w:rsid w:val="00F75AA1"/>
    <w:rsid w:val="00F75CA0"/>
    <w:rsid w:val="00F77499"/>
    <w:rsid w:val="00F818B0"/>
    <w:rsid w:val="00F82A02"/>
    <w:rsid w:val="00F83DB7"/>
    <w:rsid w:val="00F83E0E"/>
    <w:rsid w:val="00F846B2"/>
    <w:rsid w:val="00F850D9"/>
    <w:rsid w:val="00F9071A"/>
    <w:rsid w:val="00F90A19"/>
    <w:rsid w:val="00F91F1B"/>
    <w:rsid w:val="00F91F53"/>
    <w:rsid w:val="00F94624"/>
    <w:rsid w:val="00F95583"/>
    <w:rsid w:val="00F963FF"/>
    <w:rsid w:val="00F97130"/>
    <w:rsid w:val="00FA07E8"/>
    <w:rsid w:val="00FA09CA"/>
    <w:rsid w:val="00FA1C76"/>
    <w:rsid w:val="00FA1E17"/>
    <w:rsid w:val="00FA21A2"/>
    <w:rsid w:val="00FA22E3"/>
    <w:rsid w:val="00FA2BFC"/>
    <w:rsid w:val="00FA56A4"/>
    <w:rsid w:val="00FA6795"/>
    <w:rsid w:val="00FA7174"/>
    <w:rsid w:val="00FB154A"/>
    <w:rsid w:val="00FB1C3E"/>
    <w:rsid w:val="00FB2C11"/>
    <w:rsid w:val="00FB3DB9"/>
    <w:rsid w:val="00FB5263"/>
    <w:rsid w:val="00FB5845"/>
    <w:rsid w:val="00FB71C3"/>
    <w:rsid w:val="00FC159C"/>
    <w:rsid w:val="00FC3CD3"/>
    <w:rsid w:val="00FC3DF0"/>
    <w:rsid w:val="00FC4767"/>
    <w:rsid w:val="00FC4998"/>
    <w:rsid w:val="00FC5874"/>
    <w:rsid w:val="00FC7A00"/>
    <w:rsid w:val="00FD023F"/>
    <w:rsid w:val="00FD0E61"/>
    <w:rsid w:val="00FD11E6"/>
    <w:rsid w:val="00FD26D9"/>
    <w:rsid w:val="00FD374B"/>
    <w:rsid w:val="00FD52F9"/>
    <w:rsid w:val="00FE34EA"/>
    <w:rsid w:val="00FE44D9"/>
    <w:rsid w:val="00FE55B0"/>
    <w:rsid w:val="00FE5810"/>
    <w:rsid w:val="00FE75BE"/>
    <w:rsid w:val="00FF1A8C"/>
    <w:rsid w:val="00FF2888"/>
    <w:rsid w:val="00FF2ED4"/>
    <w:rsid w:val="00FF31AE"/>
    <w:rsid w:val="00FF3471"/>
    <w:rsid w:val="00FF352A"/>
    <w:rsid w:val="00FF376D"/>
    <w:rsid w:val="00FF3A33"/>
    <w:rsid w:val="00FF5296"/>
    <w:rsid w:val="00FF5BDE"/>
    <w:rsid w:val="00FF6FE4"/>
    <w:rsid w:val="00FF725C"/>
    <w:rsid w:val="00FF77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14B9D7C-8174-49FA-8588-850C4CCCD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24"/>
    <w:rPr>
      <w:rFonts w:ascii="Cambria" w:hAnsi="Cambria" w:cs="Iskoola Pota"/>
      <w:lang w:val="en-US" w:bidi="en-US"/>
    </w:rPr>
  </w:style>
  <w:style w:type="paragraph" w:styleId="Heading1">
    <w:name w:val="heading 1"/>
    <w:basedOn w:val="Normal"/>
    <w:next w:val="Normal"/>
    <w:link w:val="Heading1Char"/>
    <w:uiPriority w:val="9"/>
    <w:qFormat/>
    <w:rsid w:val="00F94624"/>
    <w:pPr>
      <w:keepNext/>
      <w:keepLines/>
      <w:spacing w:before="480" w:after="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uiPriority w:val="9"/>
    <w:unhideWhenUsed/>
    <w:qFormat/>
    <w:rsid w:val="00F94624"/>
    <w:pPr>
      <w:keepNext/>
      <w:keepLines/>
      <w:spacing w:before="200" w:after="0"/>
      <w:outlineLvl w:val="1"/>
    </w:pPr>
    <w:rPr>
      <w:rFonts w:asciiTheme="majorHAnsi" w:eastAsiaTheme="majorEastAsia" w:hAnsiTheme="majorHAnsi" w:cstheme="majorBidi"/>
      <w:b/>
      <w:bCs/>
      <w:sz w:val="28"/>
      <w:szCs w:val="26"/>
    </w:rPr>
  </w:style>
  <w:style w:type="paragraph" w:styleId="Heading4">
    <w:name w:val="heading 4"/>
    <w:basedOn w:val="Normal"/>
    <w:next w:val="Normal"/>
    <w:link w:val="Heading4Char"/>
    <w:uiPriority w:val="9"/>
    <w:semiHidden/>
    <w:unhideWhenUsed/>
    <w:qFormat/>
    <w:rsid w:val="00686A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24"/>
    <w:rPr>
      <w:rFonts w:asciiTheme="majorHAnsi" w:eastAsiaTheme="majorEastAsia" w:hAnsiTheme="majorHAnsi" w:cstheme="majorBidi"/>
      <w:b/>
      <w:bCs/>
      <w:color w:val="000000" w:themeColor="text1"/>
      <w:sz w:val="36"/>
      <w:szCs w:val="28"/>
      <w:lang w:val="en-US" w:bidi="en-US"/>
    </w:rPr>
  </w:style>
  <w:style w:type="character" w:customStyle="1" w:styleId="Heading2Char">
    <w:name w:val="Heading 2 Char"/>
    <w:basedOn w:val="DefaultParagraphFont"/>
    <w:link w:val="Heading2"/>
    <w:uiPriority w:val="9"/>
    <w:rsid w:val="00F94624"/>
    <w:rPr>
      <w:rFonts w:asciiTheme="majorHAnsi" w:eastAsiaTheme="majorEastAsia" w:hAnsiTheme="majorHAnsi" w:cstheme="majorBidi"/>
      <w:b/>
      <w:bCs/>
      <w:sz w:val="28"/>
      <w:szCs w:val="26"/>
      <w:lang w:val="en-US" w:bidi="en-US"/>
    </w:rPr>
  </w:style>
  <w:style w:type="paragraph" w:styleId="ListParagraph">
    <w:name w:val="List Paragraph"/>
    <w:basedOn w:val="Normal"/>
    <w:uiPriority w:val="34"/>
    <w:qFormat/>
    <w:rsid w:val="00F94624"/>
    <w:pPr>
      <w:ind w:left="720"/>
      <w:contextualSpacing/>
    </w:pPr>
    <w:rPr>
      <w:rFonts w:ascii="Calibri" w:eastAsia="Calibri" w:hAnsi="Calibri" w:cs="Calibri"/>
      <w:sz w:val="24"/>
      <w:szCs w:val="24"/>
      <w:lang w:val="en-GB" w:bidi="ar-SA"/>
    </w:rPr>
  </w:style>
  <w:style w:type="paragraph" w:styleId="Header">
    <w:name w:val="header"/>
    <w:basedOn w:val="Normal"/>
    <w:link w:val="HeaderChar"/>
    <w:uiPriority w:val="99"/>
    <w:unhideWhenUsed/>
    <w:rsid w:val="00F946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624"/>
    <w:rPr>
      <w:rFonts w:ascii="Cambria" w:hAnsi="Cambria" w:cs="Iskoola Pota"/>
      <w:lang w:val="en-US" w:bidi="en-US"/>
    </w:rPr>
  </w:style>
  <w:style w:type="paragraph" w:styleId="Footer">
    <w:name w:val="footer"/>
    <w:basedOn w:val="Normal"/>
    <w:link w:val="FooterChar"/>
    <w:uiPriority w:val="99"/>
    <w:unhideWhenUsed/>
    <w:rsid w:val="00F946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624"/>
    <w:rPr>
      <w:rFonts w:ascii="Cambria" w:hAnsi="Cambria" w:cs="Iskoola Pota"/>
      <w:lang w:val="en-US" w:bidi="en-US"/>
    </w:rPr>
  </w:style>
  <w:style w:type="paragraph" w:styleId="BalloonText">
    <w:name w:val="Balloon Text"/>
    <w:basedOn w:val="Normal"/>
    <w:link w:val="BalloonTextChar"/>
    <w:uiPriority w:val="99"/>
    <w:semiHidden/>
    <w:unhideWhenUsed/>
    <w:rsid w:val="00F94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624"/>
    <w:rPr>
      <w:rFonts w:ascii="Tahoma" w:hAnsi="Tahoma" w:cs="Tahoma"/>
      <w:sz w:val="16"/>
      <w:szCs w:val="16"/>
      <w:lang w:val="en-US" w:bidi="en-US"/>
    </w:rPr>
  </w:style>
  <w:style w:type="table" w:styleId="TableGrid">
    <w:name w:val="Table Grid"/>
    <w:basedOn w:val="TableNormal"/>
    <w:uiPriority w:val="59"/>
    <w:rsid w:val="00686A15"/>
    <w:pPr>
      <w:spacing w:after="0" w:line="240" w:lineRule="auto"/>
    </w:pPr>
    <w:rPr>
      <w:rFonts w:eastAsiaTheme="minorEastAsia"/>
      <w:lang w:eastAsia="en-GB" w:bidi="si-L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686A15"/>
    <w:rPr>
      <w:rFonts w:asciiTheme="majorHAnsi" w:eastAsiaTheme="majorEastAsia" w:hAnsiTheme="majorHAnsi" w:cstheme="majorBidi"/>
      <w:b/>
      <w:bCs/>
      <w:i/>
      <w:iCs/>
      <w:color w:val="4F81BD" w:themeColor="accent1"/>
      <w:lang w:val="en-US" w:bidi="en-US"/>
    </w:rPr>
  </w:style>
  <w:style w:type="table" w:customStyle="1" w:styleId="TableGrid1">
    <w:name w:val="Table Grid1"/>
    <w:basedOn w:val="TableNormal"/>
    <w:next w:val="TableGrid"/>
    <w:uiPriority w:val="59"/>
    <w:rsid w:val="00686A15"/>
    <w:pPr>
      <w:spacing w:after="0" w:line="240" w:lineRule="auto"/>
    </w:pPr>
    <w:rPr>
      <w:rFonts w:eastAsiaTheme="minorEastAsia"/>
      <w:lang w:eastAsia="en-GB" w:bidi="si-L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34D7E"/>
    <w:pPr>
      <w:autoSpaceDE w:val="0"/>
      <w:autoSpaceDN w:val="0"/>
      <w:adjustRightInd w:val="0"/>
      <w:spacing w:after="0" w:line="240" w:lineRule="auto"/>
    </w:pPr>
    <w:rPr>
      <w:rFonts w:ascii="Times New Roman" w:hAnsi="Times New Roman" w:cs="Times New Roman"/>
      <w:color w:val="000000"/>
      <w:sz w:val="24"/>
      <w:szCs w:val="24"/>
      <w:lang w:bidi="ta-IN"/>
    </w:rPr>
  </w:style>
  <w:style w:type="paragraph" w:styleId="TOCHeading">
    <w:name w:val="TOC Heading"/>
    <w:basedOn w:val="Heading1"/>
    <w:next w:val="Normal"/>
    <w:uiPriority w:val="39"/>
    <w:semiHidden/>
    <w:unhideWhenUsed/>
    <w:qFormat/>
    <w:rsid w:val="00FD374B"/>
    <w:pPr>
      <w:outlineLvl w:val="9"/>
    </w:pPr>
    <w:rPr>
      <w:color w:val="365F91" w:themeColor="accent1" w:themeShade="BF"/>
      <w:sz w:val="28"/>
      <w:lang w:eastAsia="ja-JP" w:bidi="ar-SA"/>
    </w:rPr>
  </w:style>
  <w:style w:type="paragraph" w:styleId="TOC2">
    <w:name w:val="toc 2"/>
    <w:basedOn w:val="Normal"/>
    <w:next w:val="Normal"/>
    <w:autoRedefine/>
    <w:uiPriority w:val="39"/>
    <w:unhideWhenUsed/>
    <w:qFormat/>
    <w:rsid w:val="00FD374B"/>
    <w:pPr>
      <w:spacing w:after="100"/>
      <w:ind w:left="220"/>
    </w:pPr>
    <w:rPr>
      <w:rFonts w:asciiTheme="minorHAnsi" w:eastAsiaTheme="minorEastAsia" w:hAnsiTheme="minorHAnsi" w:cstheme="minorBidi"/>
      <w:lang w:eastAsia="ja-JP" w:bidi="ar-SA"/>
    </w:rPr>
  </w:style>
  <w:style w:type="paragraph" w:styleId="TOC1">
    <w:name w:val="toc 1"/>
    <w:basedOn w:val="Normal"/>
    <w:next w:val="Normal"/>
    <w:autoRedefine/>
    <w:uiPriority w:val="39"/>
    <w:unhideWhenUsed/>
    <w:qFormat/>
    <w:rsid w:val="00FD374B"/>
    <w:pPr>
      <w:spacing w:after="100"/>
    </w:pPr>
    <w:rPr>
      <w:rFonts w:asciiTheme="minorHAnsi" w:eastAsiaTheme="minorEastAsia" w:hAnsiTheme="minorHAnsi" w:cstheme="minorBidi"/>
      <w:lang w:eastAsia="ja-JP" w:bidi="ar-SA"/>
    </w:rPr>
  </w:style>
  <w:style w:type="paragraph" w:styleId="TOC3">
    <w:name w:val="toc 3"/>
    <w:basedOn w:val="Normal"/>
    <w:next w:val="Normal"/>
    <w:autoRedefine/>
    <w:uiPriority w:val="39"/>
    <w:semiHidden/>
    <w:unhideWhenUsed/>
    <w:qFormat/>
    <w:rsid w:val="00FD374B"/>
    <w:pPr>
      <w:spacing w:after="100"/>
      <w:ind w:left="440"/>
    </w:pPr>
    <w:rPr>
      <w:rFonts w:asciiTheme="minorHAnsi" w:eastAsiaTheme="minorEastAsia" w:hAnsiTheme="minorHAnsi" w:cstheme="minorBidi"/>
      <w:lang w:eastAsia="ja-JP" w:bidi="ar-SA"/>
    </w:rPr>
  </w:style>
  <w:style w:type="character" w:styleId="Hyperlink">
    <w:name w:val="Hyperlink"/>
    <w:basedOn w:val="DefaultParagraphFont"/>
    <w:uiPriority w:val="99"/>
    <w:unhideWhenUsed/>
    <w:rsid w:val="00FD374B"/>
    <w:rPr>
      <w:color w:val="0000FF" w:themeColor="hyperlink"/>
      <w:u w:val="single"/>
    </w:rPr>
  </w:style>
  <w:style w:type="paragraph" w:styleId="NoSpacing">
    <w:name w:val="No Spacing"/>
    <w:link w:val="NoSpacingChar"/>
    <w:uiPriority w:val="1"/>
    <w:qFormat/>
    <w:rsid w:val="0093775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37756"/>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994B43A66B4A78B44B27947D396376"/>
        <w:category>
          <w:name w:val="General"/>
          <w:gallery w:val="placeholder"/>
        </w:category>
        <w:types>
          <w:type w:val="bbPlcHdr"/>
        </w:types>
        <w:behaviors>
          <w:behavior w:val="content"/>
        </w:behaviors>
        <w:guid w:val="{88CD9D04-10ED-4D68-9557-6C84CE90BA4F}"/>
      </w:docPartPr>
      <w:docPartBody>
        <w:p w:rsidR="002611BB" w:rsidRDefault="00931D95" w:rsidP="00931D95">
          <w:pPr>
            <w:pStyle w:val="7D994B43A66B4A78B44B27947D396376"/>
          </w:pPr>
          <w:r>
            <w:rPr>
              <w:rFonts w:asciiTheme="majorHAnsi" w:eastAsiaTheme="majorEastAsia" w:hAnsiTheme="majorHAnsi" w:cstheme="majorBidi"/>
              <w:caps/>
            </w:rPr>
            <w:t>[Type the company name]</w:t>
          </w:r>
        </w:p>
      </w:docPartBody>
    </w:docPart>
    <w:docPart>
      <w:docPartPr>
        <w:name w:val="CE9B58893EB048369AEDE51F1E64B368"/>
        <w:category>
          <w:name w:val="General"/>
          <w:gallery w:val="placeholder"/>
        </w:category>
        <w:types>
          <w:type w:val="bbPlcHdr"/>
        </w:types>
        <w:behaviors>
          <w:behavior w:val="content"/>
        </w:behaviors>
        <w:guid w:val="{87774EA8-671A-4BE9-BC7C-59A25BE6424C}"/>
      </w:docPartPr>
      <w:docPartBody>
        <w:p w:rsidR="002611BB" w:rsidRDefault="00931D95" w:rsidP="00931D95">
          <w:pPr>
            <w:pStyle w:val="CE9B58893EB048369AEDE51F1E64B368"/>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8E8"/>
    <w:rsid w:val="000278E8"/>
    <w:rsid w:val="002611BB"/>
    <w:rsid w:val="00396DB1"/>
    <w:rsid w:val="004F2FC4"/>
    <w:rsid w:val="00780EAD"/>
    <w:rsid w:val="00931D95"/>
    <w:rsid w:val="00C95CF8"/>
    <w:rsid w:val="00E06A91"/>
    <w:rsid w:val="00FE66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8450F424384403A68DE55182CA4880">
    <w:name w:val="2B8450F424384403A68DE55182CA4880"/>
    <w:rsid w:val="000278E8"/>
  </w:style>
  <w:style w:type="paragraph" w:customStyle="1" w:styleId="99E5D82662F4492C88C4763762C5ABE5">
    <w:name w:val="99E5D82662F4492C88C4763762C5ABE5"/>
    <w:rsid w:val="000278E8"/>
  </w:style>
  <w:style w:type="paragraph" w:customStyle="1" w:styleId="82C597CD2AC84ADC947D1EF09F656A10">
    <w:name w:val="82C597CD2AC84ADC947D1EF09F656A10"/>
    <w:rsid w:val="000278E8"/>
  </w:style>
  <w:style w:type="paragraph" w:customStyle="1" w:styleId="0D250414C46D44168476DA1BB784C6AB">
    <w:name w:val="0D250414C46D44168476DA1BB784C6AB"/>
    <w:rsid w:val="000278E8"/>
  </w:style>
  <w:style w:type="paragraph" w:customStyle="1" w:styleId="37C04E97CCCD4661949ED40697A93CBF">
    <w:name w:val="37C04E97CCCD4661949ED40697A93CBF"/>
    <w:rsid w:val="000278E8"/>
  </w:style>
  <w:style w:type="paragraph" w:customStyle="1" w:styleId="3767A1DA050B4F4BA857973C80FDABB9">
    <w:name w:val="3767A1DA050B4F4BA857973C80FDABB9"/>
    <w:rsid w:val="000278E8"/>
  </w:style>
  <w:style w:type="paragraph" w:customStyle="1" w:styleId="7D994B43A66B4A78B44B27947D396376">
    <w:name w:val="7D994B43A66B4A78B44B27947D396376"/>
    <w:rsid w:val="00931D95"/>
  </w:style>
  <w:style w:type="paragraph" w:customStyle="1" w:styleId="CE9B58893EB048369AEDE51F1E64B368">
    <w:name w:val="CE9B58893EB048369AEDE51F1E64B368"/>
    <w:rsid w:val="00931D95"/>
  </w:style>
  <w:style w:type="paragraph" w:customStyle="1" w:styleId="1A993168FF4643E9AD7B91426C697C25">
    <w:name w:val="1A993168FF4643E9AD7B91426C697C25"/>
    <w:rsid w:val="00931D95"/>
  </w:style>
  <w:style w:type="paragraph" w:customStyle="1" w:styleId="791AD056808645E2B317CA877E7C9E64">
    <w:name w:val="791AD056808645E2B317CA877E7C9E64"/>
    <w:rsid w:val="00931D95"/>
  </w:style>
  <w:style w:type="paragraph" w:customStyle="1" w:styleId="275F375A3CA8454CA085EDDF11AC0FB0">
    <w:name w:val="275F375A3CA8454CA085EDDF11AC0FB0"/>
    <w:rsid w:val="00931D95"/>
  </w:style>
  <w:style w:type="paragraph" w:customStyle="1" w:styleId="466D148C77A643DC990F5AE82DAEA926">
    <w:name w:val="466D148C77A643DC990F5AE82DAEA926"/>
    <w:rsid w:val="00931D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61BD5C-7748-4B53-8D56-7AA68AE6C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2768</Words>
  <Characters>15783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National eHealth Guidelines and Standards</vt:lpstr>
    </vt:vector>
  </TitlesOfParts>
  <Company>Ministry of Health</Company>
  <LinksUpToDate>false</LinksUpToDate>
  <CharactersWithSpaces>18514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eHealth Guidelines and Standards</dc:title>
  <dc:subject>[NeGS]</dc:subject>
  <dc:creator>V 2.4.5</dc:creator>
  <cp:lastModifiedBy>Sanath</cp:lastModifiedBy>
  <cp:revision>2</cp:revision>
  <cp:lastPrinted>2015-06-26T03:02:00Z</cp:lastPrinted>
  <dcterms:created xsi:type="dcterms:W3CDTF">2015-06-28T01:11:00Z</dcterms:created>
  <dcterms:modified xsi:type="dcterms:W3CDTF">2015-06-28T01:11:00Z</dcterms:modified>
</cp:coreProperties>
</file>